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武汉市东湖生态旅游风景区2020年水污染防治行动计划落实情况的自查报告</w:t>
      </w:r>
    </w:p>
    <w:p>
      <w:pPr>
        <w:jc w:val="center"/>
        <w:rPr>
          <w:rFonts w:hint="eastAsia" w:ascii="宋体" w:hAnsi="宋体" w:eastAsia="宋体" w:cs="宋体"/>
          <w:sz w:val="44"/>
          <w:szCs w:val="44"/>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市环委会办公室：</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贵办《关于开展2020年度水污染防治行动计划工作方案实施情况自查工作的通知》收悉，我区认真对本年度水污染防治工作落实情况开展自查，现报告如下：</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（一）水环境质量状况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2020年东湖水环境质量改善工作推进有力，取得了较好的成效。与2019年相比，单月水质达标率同比提升12.8%，总磷超标倍数明显下降，其他主要污染物全部达标，2020年上半年东湖整体水质保持在Ⅲ类。</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为应对我市2020年7月、8月长时间大雨量特大汛期，东湖先后进行了降低水位腾库容和超负荷承担抗洪调蓄等，对湖泊水质产生一定不利影响，东湖水质下半年总磷浓度略微超标，整体水质未达到Ⅲ类，仍保持在</w:t>
      </w:r>
      <w:r>
        <w:rPr>
          <w:rFonts w:hint="eastAsia" w:ascii="宋体" w:hAnsi="宋体" w:eastAsia="宋体" w:cs="宋体"/>
          <w:sz w:val="32"/>
          <w:szCs w:val="32"/>
          <w:lang w:val="en-US" w:eastAsia="zh-CN"/>
        </w:rPr>
        <w:t>Ⅳ</w:t>
      </w:r>
      <w:r>
        <w:rPr>
          <w:rFonts w:hint="eastAsia" w:ascii="仿宋_GB2312" w:hAnsi="仿宋_GB2312" w:eastAsia="仿宋_GB2312" w:cs="仿宋_GB2312"/>
          <w:sz w:val="32"/>
          <w:szCs w:val="32"/>
          <w:lang w:val="en-US" w:eastAsia="zh-CN"/>
        </w:rPr>
        <w:t>类水质。若剔除汛情影响，东湖全年平均水质可达到Ⅲ类</w:t>
      </w:r>
      <w:bookmarkStart w:id="0" w:name="_GoBack"/>
      <w:bookmarkEnd w:id="0"/>
      <w:r>
        <w:rPr>
          <w:rFonts w:hint="eastAsia" w:ascii="仿宋_GB2312" w:hAnsi="仿宋_GB2312" w:eastAsia="仿宋_GB2312" w:cs="仿宋_GB2312"/>
          <w:sz w:val="32"/>
          <w:szCs w:val="32"/>
          <w:lang w:val="en-US" w:eastAsia="zh-CN"/>
        </w:rPr>
        <w:t>。</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（二）建章立制情况</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风景区制发了</w:t>
      </w:r>
      <w:r>
        <w:rPr>
          <w:rFonts w:hint="eastAsia" w:ascii="仿宋_GB2312" w:hAnsi="仿宋_GB2312" w:eastAsia="仿宋_GB2312" w:cs="仿宋_GB2312"/>
          <w:color w:val="000000" w:themeColor="text1"/>
          <w:sz w:val="32"/>
          <w:szCs w:val="32"/>
          <w14:textFill>
            <w14:solidFill>
              <w14:schemeClr w14:val="tx1"/>
            </w14:solidFill>
          </w14:textFill>
        </w:rPr>
        <w:t>《武汉市东湖生态旅游风景区管理委员会关于成立“湖长制（四水共治）”工作领导小组和办公室的通知》和《东湖生态旅游风景区湖长制工作方案》等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系列文件</w:t>
      </w:r>
      <w:r>
        <w:rPr>
          <w:rFonts w:hint="eastAsia" w:ascii="仿宋_GB2312" w:hAnsi="仿宋_GB2312" w:eastAsia="仿宋_GB2312" w:cs="仿宋_GB2312"/>
          <w:color w:val="000000" w:themeColor="text1"/>
          <w:sz w:val="32"/>
          <w:szCs w:val="32"/>
          <w14:textFill>
            <w14:solidFill>
              <w14:schemeClr w14:val="tx1"/>
            </w14:solidFill>
          </w14:textFill>
        </w:rPr>
        <w:t>，压实了官方湖长、民间湖长、数据湖长之间的“三长联动”，明晰了各级湖长和相关部门的责任结合东湖实际情况及工作需求，制定了“东湖湖泊巡查制度”、“东湖水域空间管控制度”、“东湖排口管理制度”，积极尝试东湖分区划、网格化监管模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不断完善管理制度</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（三）组织保障情况</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围绕创建全国示范河湖的中心工作，风景区成立工作专班，上下齐心、部门协同，共同打好水污染防治攻坚战。今年以来，针对东湖治理与保护、示范河湖创建等重点工作，风景区召开湖长制工作会议10余次，研究东湖排口整治、东湖水环境提升工程、水域岸线管护等问题；各级湖长累计巡湖百余次，巡湖次数执行率100%，巡湖问题处理率100%，形成改善东湖水环境质量的工作合力。</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二、重点工作开展情况</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工业污染防治</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风景区暂无</w:t>
      </w:r>
      <w:r>
        <w:rPr>
          <w:rFonts w:hint="eastAsia" w:ascii="仿宋" w:hAnsi="仿宋" w:eastAsia="仿宋" w:cs="仿宋"/>
          <w:color w:val="auto"/>
          <w:sz w:val="32"/>
          <w:szCs w:val="32"/>
          <w:lang w:val="en-US" w:eastAsia="zh-CN"/>
        </w:rPr>
        <w:t>工业集聚区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（二）城镇污染治理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1、城镇污水处理及配套管网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sz w:val="32"/>
          <w:szCs w:val="32"/>
        </w:rPr>
        <w:t>根据现状污水处理设施和收集管网布局，目前我区集中式污水处理系统为二郎庙污水系统、落步咀污水系统和龙王嘴污水。东部及东南部属于分散式处理区，具体范围为马鞍山森林公园、落雁景区、滨湖社区、建强社区和龚家岭社区，现状管网总长度约</w:t>
      </w:r>
      <w:r>
        <w:rPr>
          <w:rFonts w:ascii="仿宋" w:hAnsi="仿宋" w:eastAsia="仿宋"/>
          <w:sz w:val="32"/>
          <w:szCs w:val="32"/>
        </w:rPr>
        <w:t>126公里，污水泵站13座。</w:t>
      </w:r>
      <w:r>
        <w:rPr>
          <w:rFonts w:hint="eastAsia" w:ascii="仿宋" w:hAnsi="仿宋" w:eastAsia="仿宋"/>
          <w:sz w:val="32"/>
          <w:szCs w:val="32"/>
        </w:rPr>
        <w:t>污水设施维养保护委托武汉旅联东湖物业有限公司进行，2</w:t>
      </w:r>
      <w:r>
        <w:rPr>
          <w:rFonts w:ascii="仿宋" w:hAnsi="仿宋" w:eastAsia="仿宋"/>
          <w:sz w:val="32"/>
          <w:szCs w:val="32"/>
        </w:rPr>
        <w:t>020</w:t>
      </w:r>
      <w:r>
        <w:rPr>
          <w:rFonts w:hint="eastAsia" w:ascii="仿宋" w:hAnsi="仿宋" w:eastAsia="仿宋"/>
          <w:sz w:val="32"/>
          <w:szCs w:val="32"/>
        </w:rPr>
        <w:t>年度污水集中处理率：龚家岭分散处理设施为</w:t>
      </w:r>
      <w:r>
        <w:rPr>
          <w:rFonts w:ascii="仿宋" w:hAnsi="仿宋" w:eastAsia="仿宋"/>
          <w:sz w:val="32"/>
          <w:szCs w:val="32"/>
        </w:rPr>
        <w:t>98.5%、</w:t>
      </w:r>
      <w:r>
        <w:rPr>
          <w:rFonts w:hint="eastAsia" w:ascii="仿宋" w:hAnsi="仿宋" w:eastAsia="仿宋"/>
          <w:sz w:val="32"/>
          <w:szCs w:val="32"/>
        </w:rPr>
        <w:t>滨湖村分散处理设施为</w:t>
      </w:r>
      <w:r>
        <w:rPr>
          <w:rFonts w:ascii="仿宋" w:hAnsi="仿宋" w:eastAsia="仿宋"/>
          <w:sz w:val="32"/>
          <w:szCs w:val="32"/>
        </w:rPr>
        <w:t>98%、</w:t>
      </w:r>
      <w:r>
        <w:rPr>
          <w:rFonts w:hint="eastAsia" w:ascii="仿宋" w:hAnsi="仿宋" w:eastAsia="仿宋"/>
          <w:sz w:val="32"/>
          <w:szCs w:val="32"/>
        </w:rPr>
        <w:t>建强村分散处理设施</w:t>
      </w:r>
      <w:r>
        <w:rPr>
          <w:rFonts w:ascii="仿宋" w:hAnsi="仿宋" w:eastAsia="仿宋"/>
          <w:sz w:val="32"/>
          <w:szCs w:val="32"/>
        </w:rPr>
        <w:t>98.8%</w:t>
      </w:r>
      <w:r>
        <w:rPr>
          <w:rFonts w:hint="eastAsia" w:ascii="仿宋" w:hAnsi="仿宋" w:eastAsia="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2、湖泊排污口截污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sz w:val="32"/>
          <w:szCs w:val="32"/>
        </w:rPr>
        <w:t>坚持“排口革命”，对东湖全线排口进行清查，核查总数为5</w:t>
      </w:r>
      <w:r>
        <w:rPr>
          <w:rFonts w:ascii="仿宋" w:hAnsi="仿宋" w:eastAsia="仿宋"/>
          <w:sz w:val="32"/>
          <w:szCs w:val="32"/>
        </w:rPr>
        <w:t>21</w:t>
      </w:r>
      <w:r>
        <w:rPr>
          <w:rFonts w:hint="eastAsia" w:ascii="仿宋" w:hAnsi="仿宋" w:eastAsia="仿宋"/>
          <w:sz w:val="32"/>
          <w:szCs w:val="32"/>
        </w:rPr>
        <w:t>个，以“畅通雨水口、封堵污水口、消除混流口”目标开展排口综合治理。根据</w:t>
      </w:r>
      <w:r>
        <w:rPr>
          <w:rFonts w:ascii="仿宋" w:hAnsi="仿宋" w:eastAsia="仿宋"/>
          <w:sz w:val="32"/>
          <w:szCs w:val="32"/>
        </w:rPr>
        <w:t>2019年《市污染防治攻坚战指挥部办公室关于印发东湖排口整治工作方案的通知》及《市生态环境局关于印发推动东湖排口整治工作实施方案的通知》，由</w:t>
      </w:r>
      <w:r>
        <w:rPr>
          <w:rFonts w:hint="eastAsia" w:ascii="仿宋" w:hAnsi="仿宋" w:eastAsia="仿宋"/>
          <w:sz w:val="32"/>
          <w:szCs w:val="32"/>
        </w:rPr>
        <w:t>我</w:t>
      </w:r>
      <w:r>
        <w:rPr>
          <w:rFonts w:ascii="仿宋" w:hAnsi="仿宋" w:eastAsia="仿宋"/>
          <w:sz w:val="32"/>
          <w:szCs w:val="32"/>
        </w:rPr>
        <w:t>区牵头整治的排口有6个，分别为磨山村排口、渔光驿站排口、滨湖村分散式污水处理站、龚家岭分散式污水处理站、建强村分散式污水处理站、马鞍山森林公园烧烤区分散式污水处理站。目前相关排口均已整治完毕。</w:t>
      </w:r>
      <w:r>
        <w:rPr>
          <w:rFonts w:hint="eastAsia" w:ascii="仿宋" w:hAnsi="仿宋" w:eastAsia="仿宋"/>
          <w:sz w:val="32"/>
          <w:szCs w:val="32"/>
        </w:rPr>
        <w:t>2</w:t>
      </w:r>
      <w:r>
        <w:rPr>
          <w:rFonts w:ascii="仿宋" w:hAnsi="仿宋" w:eastAsia="仿宋"/>
          <w:sz w:val="32"/>
          <w:szCs w:val="32"/>
        </w:rPr>
        <w:t>020</w:t>
      </w:r>
      <w:r>
        <w:rPr>
          <w:rFonts w:hint="eastAsia" w:ascii="仿宋" w:hAnsi="仿宋" w:eastAsia="仿宋"/>
          <w:sz w:val="32"/>
          <w:szCs w:val="32"/>
        </w:rPr>
        <w:t>年度我</w:t>
      </w:r>
      <w:r>
        <w:rPr>
          <w:rFonts w:hint="eastAsia" w:ascii="仿宋" w:hAnsi="仿宋" w:eastAsia="仿宋"/>
          <w:sz w:val="32"/>
          <w:szCs w:val="32"/>
          <w:lang w:val="en-US" w:eastAsia="zh-CN"/>
        </w:rPr>
        <w:t>区</w:t>
      </w:r>
      <w:r>
        <w:rPr>
          <w:rFonts w:hint="eastAsia" w:ascii="仿宋" w:hAnsi="仿宋" w:eastAsia="仿宋"/>
          <w:sz w:val="32"/>
          <w:szCs w:val="32"/>
        </w:rPr>
        <w:t>继续加强对排口的巡查管理，巩固治理成效，制定了东湖排口管理制度，同时积极推动东湖智慧湖泊信息平台建设，建成“东湖一张图”展示平台，实现排口信息化管理。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3、污泥处理处置</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 w:hAnsi="仿宋" w:eastAsia="仿宋" w:cs="仿宋"/>
          <w:color w:val="auto"/>
          <w:sz w:val="32"/>
          <w:szCs w:val="32"/>
          <w:lang w:val="en-US" w:eastAsia="zh-CN"/>
        </w:rPr>
        <w:t>风景区暂无集中式污水处理厂，日常监管过程中未发现非法污泥堆放点。</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农业农村污染防治</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防治畜禽养殖污染</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风景区暂无规模化畜禽养殖行业。</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控制水产养殖污染</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风景区已于2017年完成退渔还湖工作。</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控制农业面源污染</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风景区由于城中村改造，大部分农业生产用地已储备，不涉及化肥农药的使用问题。</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农村环境综合整治</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风景区无建制村。</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船舶港口污染防治</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1、治理船舶污染</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景区已于2019年完成了经营性小游船整治工作，清洁能源改造率100%。2020年，风景区启动大型经营性游船及工作用船更换清洁能源工作，已督促武汉旅联游船有限公司18条燃油动力船只停止经营，开展非清洁能源工作用船调研统计工作。</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2、港口码头污染防治</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风景区内无</w:t>
      </w:r>
      <w:r>
        <w:rPr>
          <w:rFonts w:hint="eastAsia" w:ascii="仿宋" w:hAnsi="仿宋" w:eastAsia="仿宋" w:cs="仿宋"/>
          <w:color w:val="auto"/>
          <w:sz w:val="32"/>
          <w:szCs w:val="32"/>
          <w:lang w:val="en-US" w:eastAsia="zh-CN"/>
        </w:rPr>
        <w:t>水源保护区。</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水生态环境保护</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1、排污管理和风险防控</w:t>
      </w:r>
    </w:p>
    <w:p>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受新冠疫情影响，风景区认真贯彻落实关于服务疫后重振和复工复产的重要决策部署，不断优化营商环境，探索经济、生态双赢的高质量发展之路，指导企业有效解决环境污染问题，强化问题整改，减少行政处罚。2020年未作出环境行政处罚。</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风景区</w:t>
      </w:r>
      <w:r>
        <w:rPr>
          <w:rFonts w:hint="eastAsia" w:ascii="仿宋_GB2312" w:hAnsi="仿宋_GB2312" w:eastAsia="仿宋_GB2312" w:cs="仿宋_GB2312"/>
          <w:sz w:val="32"/>
          <w:szCs w:val="32"/>
          <w:lang w:val="en-US" w:eastAsia="zh-CN"/>
        </w:rPr>
        <w:t>认真贯彻落实全市固定污染源排污许可清理整顿和 2020 年排污许可发证登记工作统一部署，全力攻坚、主动服务、协调联动，采取一系列有效措施，提前完成固定污染源清理整顿和排污许可发证登记工作，在全市率先实现双清零，共完成133家企业，其中简化管理企业19家，重点管理企业1家，登记管理企业113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2、水生态环境整治</w:t>
      </w:r>
    </w:p>
    <w:p>
      <w:pPr>
        <w:ind w:firstLine="640"/>
        <w:rPr>
          <w:rFonts w:ascii="仿宋" w:hAnsi="仿宋" w:eastAsia="仿宋"/>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风景区无饮用水水源地。为进一步推进东湖水环境改善，风景区积极推动相关重点工程，包括</w:t>
      </w:r>
      <w:r>
        <w:rPr>
          <w:rFonts w:hint="eastAsia" w:ascii="仿宋" w:hAnsi="仿宋" w:eastAsia="仿宋"/>
          <w:sz w:val="32"/>
          <w:szCs w:val="32"/>
        </w:rPr>
        <w:t>大东湖水网连通工程</w:t>
      </w:r>
      <w:r>
        <w:rPr>
          <w:rFonts w:hint="eastAsia" w:ascii="仿宋" w:hAnsi="仿宋" w:eastAsia="仿宋"/>
          <w:sz w:val="32"/>
          <w:szCs w:val="32"/>
          <w:lang w:eastAsia="zh-CN"/>
        </w:rPr>
        <w:t>、</w:t>
      </w:r>
      <w:r>
        <w:rPr>
          <w:rFonts w:hint="eastAsia" w:ascii="仿宋" w:hAnsi="仿宋" w:eastAsia="仿宋"/>
          <w:sz w:val="32"/>
          <w:szCs w:val="32"/>
        </w:rPr>
        <w:t>九峰渠联通工程、湖溪河综合治理工程</w:t>
      </w:r>
      <w:r>
        <w:rPr>
          <w:rFonts w:hint="eastAsia" w:ascii="仿宋" w:hAnsi="仿宋" w:eastAsia="仿宋"/>
          <w:sz w:val="32"/>
          <w:szCs w:val="32"/>
          <w:lang w:val="en-US" w:eastAsia="zh-CN"/>
        </w:rPr>
        <w:t>和</w:t>
      </w:r>
      <w:r>
        <w:rPr>
          <w:rFonts w:hint="eastAsia" w:ascii="仿宋" w:hAnsi="仿宋" w:eastAsia="仿宋"/>
          <w:sz w:val="32"/>
          <w:szCs w:val="32"/>
        </w:rPr>
        <w:t>东湖水环境治理工程。</w:t>
      </w:r>
      <w:r>
        <w:rPr>
          <w:rFonts w:hint="eastAsia" w:ascii="仿宋" w:hAnsi="仿宋" w:eastAsia="仿宋"/>
          <w:sz w:val="32"/>
          <w:szCs w:val="32"/>
          <w:lang w:val="en-US" w:eastAsia="zh-CN"/>
        </w:rPr>
        <w:t>目前</w:t>
      </w:r>
      <w:r>
        <w:rPr>
          <w:rFonts w:hint="eastAsia" w:ascii="仿宋" w:hAnsi="仿宋" w:eastAsia="仿宋"/>
          <w:sz w:val="32"/>
          <w:szCs w:val="32"/>
        </w:rPr>
        <w:t>九峰渠联通工程</w:t>
      </w:r>
      <w:r>
        <w:rPr>
          <w:rFonts w:hint="eastAsia" w:ascii="仿宋" w:hAnsi="仿宋" w:eastAsia="仿宋"/>
          <w:sz w:val="32"/>
          <w:szCs w:val="32"/>
          <w:lang w:eastAsia="zh-CN"/>
        </w:rPr>
        <w:t>、</w:t>
      </w:r>
      <w:r>
        <w:rPr>
          <w:rFonts w:hint="eastAsia" w:ascii="仿宋" w:hAnsi="仿宋" w:eastAsia="仿宋"/>
          <w:sz w:val="32"/>
          <w:szCs w:val="32"/>
          <w:lang w:val="en-US" w:eastAsia="zh-CN"/>
        </w:rPr>
        <w:t>湖</w:t>
      </w:r>
      <w:r>
        <w:rPr>
          <w:rFonts w:hint="eastAsia" w:ascii="仿宋" w:hAnsi="仿宋" w:eastAsia="仿宋"/>
          <w:sz w:val="32"/>
          <w:szCs w:val="32"/>
        </w:rPr>
        <w:t>溪河综合治理工程目前已基本完成</w:t>
      </w:r>
      <w:r>
        <w:rPr>
          <w:rFonts w:hint="eastAsia" w:ascii="仿宋" w:hAnsi="仿宋" w:eastAsia="仿宋"/>
          <w:sz w:val="32"/>
          <w:szCs w:val="32"/>
          <w:lang w:eastAsia="zh-CN"/>
        </w:rPr>
        <w:t>，</w:t>
      </w:r>
      <w:r>
        <w:rPr>
          <w:rFonts w:hint="eastAsia" w:ascii="仿宋" w:hAnsi="仿宋" w:eastAsia="仿宋"/>
          <w:sz w:val="32"/>
          <w:szCs w:val="32"/>
        </w:rPr>
        <w:t>东湖水环境治理工程目前已完成投资进度约6</w:t>
      </w:r>
      <w:r>
        <w:rPr>
          <w:rFonts w:ascii="仿宋" w:hAnsi="仿宋" w:eastAsia="仿宋"/>
          <w:sz w:val="32"/>
          <w:szCs w:val="32"/>
        </w:rPr>
        <w:t>5%</w:t>
      </w:r>
      <w:r>
        <w:rPr>
          <w:rFonts w:hint="eastAsia" w:ascii="仿宋" w:hAnsi="仿宋" w:eastAsia="仿宋"/>
          <w:sz w:val="32"/>
          <w:szCs w:val="32"/>
        </w:rPr>
        <w:t>。</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各方责任与公众落实</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1、管理机制落实</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 w:hAnsi="仿宋" w:eastAsia="仿宋" w:cs="仿宋"/>
          <w:color w:val="auto"/>
          <w:sz w:val="32"/>
          <w:szCs w:val="32"/>
          <w:lang w:val="en-US" w:eastAsia="zh-CN"/>
        </w:rPr>
        <w:t>风景区制发了年度水污染防治行动计划，成立了水污染防治工作领导小组，风景区不断优化河湖长制，建立官方河湖长、民间河湖长、数据河湖长“三长联动”机制，2020年10月，东湖湖长办公室在湖北省第3号河湖长令部署开展的碧水保卫战“示范建设行动”中被评为“湖北省河湖长制示范单位”。</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2、公众参与</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风景区按排污许可证工作要求，督促重点和简化管理企业落实信息公开要求，</w:t>
      </w:r>
      <w:r>
        <w:rPr>
          <w:rFonts w:hint="eastAsia" w:ascii="仿宋_GB2312" w:hAnsi="仿宋_GB2312" w:eastAsia="仿宋_GB2312" w:cs="仿宋_GB2312"/>
          <w:color w:val="000000" w:themeColor="text1"/>
          <w:sz w:val="32"/>
          <w:szCs w:val="32"/>
          <w14:textFill>
            <w14:solidFill>
              <w14:schemeClr w14:val="tx1"/>
            </w14:solidFill>
          </w14:textFill>
        </w:rPr>
        <w:t>公开企业排污信息等有关情况；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月度公开东湖水质监测结果、行政处罚信息、双随机抽查结果、行政审批情况等主动公开信息。此外，风景区2020年办理一起涉东湖水质依申请公开事项。</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三、下一步工作计划</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风景区将进一步推动东湖水环境改善，面向“十四五”，坚持一张蓝图绘到底，积极探索符合东湖实际的生态修复之路，推动重点水质修复建设工程，完善景区基础设施建设，持续开展排口巡查整治工作，打造东湖城市生态绿心，让东湖成为千万市民美好生活的增长点。</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武汉市东湖生态旅游风景区管理委员会</w:t>
      </w:r>
    </w:p>
    <w:p>
      <w:pPr>
        <w:wordWrap w:val="0"/>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2021年1月11号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C1B02"/>
    <w:rsid w:val="028F1F51"/>
    <w:rsid w:val="09391898"/>
    <w:rsid w:val="0A4C1B02"/>
    <w:rsid w:val="0E2240C7"/>
    <w:rsid w:val="1513336E"/>
    <w:rsid w:val="167D5AE6"/>
    <w:rsid w:val="186D2953"/>
    <w:rsid w:val="19E76400"/>
    <w:rsid w:val="1EA26AC6"/>
    <w:rsid w:val="262F32F3"/>
    <w:rsid w:val="28EF71F4"/>
    <w:rsid w:val="2C0D1B64"/>
    <w:rsid w:val="2C197AEE"/>
    <w:rsid w:val="32460EE6"/>
    <w:rsid w:val="382774CF"/>
    <w:rsid w:val="386109E7"/>
    <w:rsid w:val="3BF97C90"/>
    <w:rsid w:val="3F944A5F"/>
    <w:rsid w:val="46DF685D"/>
    <w:rsid w:val="47764D86"/>
    <w:rsid w:val="477B4FC6"/>
    <w:rsid w:val="495D43C1"/>
    <w:rsid w:val="4961471B"/>
    <w:rsid w:val="4AC46BB7"/>
    <w:rsid w:val="4BE00012"/>
    <w:rsid w:val="5BFE6F1D"/>
    <w:rsid w:val="5DE66008"/>
    <w:rsid w:val="658E1385"/>
    <w:rsid w:val="65D15C93"/>
    <w:rsid w:val="6C2F7110"/>
    <w:rsid w:val="6DCE3A08"/>
    <w:rsid w:val="6DDC2C87"/>
    <w:rsid w:val="6FC46091"/>
    <w:rsid w:val="73E431AC"/>
    <w:rsid w:val="741B4EDF"/>
    <w:rsid w:val="79FD600D"/>
    <w:rsid w:val="7C4E5625"/>
    <w:rsid w:val="7C4F1D4E"/>
    <w:rsid w:val="7D0F45F7"/>
    <w:rsid w:val="7EAE6523"/>
    <w:rsid w:val="7F34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2021-01-08T03:18:00Z</dcterms:created>
  <dc:creator>汪祺</dc:creator>
  <cp:lastModifiedBy>汪祺</cp:lastModifiedBy>
  <dcterms:modified xsi:type="dcterms:W3CDTF">2021-01-11T04:33:45Z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