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98" w:rsidRDefault="00156373">
      <w:pPr>
        <w:widowControl/>
        <w:spacing w:beforeLines="100" w:before="312" w:line="600" w:lineRule="exact"/>
        <w:jc w:val="center"/>
        <w:rPr>
          <w:rFonts w:ascii="宋体" w:hAnsi="宋体"/>
          <w:sz w:val="36"/>
          <w:szCs w:val="36"/>
        </w:rPr>
      </w:pPr>
      <w:r>
        <w:rPr>
          <w:rFonts w:ascii="宋体" w:hAnsi="宋体" w:hint="eastAsia"/>
          <w:b/>
          <w:bCs/>
          <w:kern w:val="44"/>
          <w:sz w:val="36"/>
          <w:szCs w:val="36"/>
        </w:rPr>
        <w:t>武汉市公安局东湖生态旅游风景区交通大队</w:t>
      </w:r>
      <w:r>
        <w:rPr>
          <w:rFonts w:ascii="宋体" w:hAnsi="宋体" w:hint="eastAsia"/>
          <w:b/>
          <w:sz w:val="36"/>
          <w:szCs w:val="36"/>
        </w:rPr>
        <w:t>2022</w:t>
      </w:r>
      <w:r>
        <w:rPr>
          <w:rFonts w:ascii="宋体" w:hAnsi="宋体" w:hint="eastAsia"/>
          <w:b/>
          <w:sz w:val="36"/>
          <w:szCs w:val="36"/>
        </w:rPr>
        <w:t>年</w:t>
      </w:r>
      <w:r>
        <w:rPr>
          <w:rFonts w:ascii="宋体" w:hAnsi="宋体" w:hint="eastAsia"/>
          <w:b/>
          <w:sz w:val="36"/>
          <w:szCs w:val="36"/>
        </w:rPr>
        <w:t xml:space="preserve">   </w:t>
      </w:r>
      <w:r>
        <w:rPr>
          <w:rFonts w:ascii="宋体" w:hAnsi="宋体" w:hint="eastAsia"/>
          <w:b/>
          <w:sz w:val="36"/>
          <w:szCs w:val="36"/>
        </w:rPr>
        <w:t>部门预算</w:t>
      </w:r>
    </w:p>
    <w:p w:rsidR="00D40098" w:rsidRDefault="00D40098">
      <w:pPr>
        <w:widowControl/>
        <w:spacing w:beforeLines="100" w:before="312" w:line="600" w:lineRule="exact"/>
        <w:jc w:val="center"/>
        <w:rPr>
          <w:rFonts w:ascii="宋体" w:hAnsi="宋体"/>
          <w:sz w:val="36"/>
          <w:szCs w:val="36"/>
        </w:rPr>
      </w:pPr>
    </w:p>
    <w:p w:rsidR="00D40098" w:rsidRDefault="00156373">
      <w:pPr>
        <w:snapToGrid w:val="0"/>
        <w:spacing w:line="600" w:lineRule="exact"/>
        <w:ind w:right="24"/>
        <w:jc w:val="center"/>
        <w:rPr>
          <w:rFonts w:ascii="黑体" w:eastAsia="黑体"/>
          <w:sz w:val="36"/>
          <w:szCs w:val="36"/>
        </w:rPr>
      </w:pPr>
      <w:r>
        <w:rPr>
          <w:rFonts w:ascii="黑体" w:eastAsia="黑体" w:hint="eastAsia"/>
          <w:sz w:val="36"/>
          <w:szCs w:val="36"/>
        </w:rPr>
        <w:t>目</w:t>
      </w:r>
      <w:r>
        <w:rPr>
          <w:rFonts w:ascii="黑体" w:eastAsia="黑体" w:hint="eastAsia"/>
          <w:sz w:val="36"/>
          <w:szCs w:val="36"/>
        </w:rPr>
        <w:t xml:space="preserve">  </w:t>
      </w:r>
      <w:r>
        <w:rPr>
          <w:rFonts w:ascii="黑体" w:eastAsia="黑体" w:hint="eastAsia"/>
          <w:sz w:val="36"/>
          <w:szCs w:val="36"/>
        </w:rPr>
        <w:t>录</w:t>
      </w:r>
    </w:p>
    <w:p w:rsidR="00D40098" w:rsidRDefault="00156373">
      <w:pPr>
        <w:snapToGrid w:val="0"/>
        <w:spacing w:line="600" w:lineRule="exact"/>
        <w:ind w:right="24" w:firstLineChars="200" w:firstLine="640"/>
        <w:rPr>
          <w:rFonts w:ascii="黑体" w:eastAsia="黑体"/>
          <w:bCs/>
          <w:sz w:val="32"/>
          <w:szCs w:val="32"/>
        </w:rPr>
      </w:pPr>
      <w:r>
        <w:rPr>
          <w:rFonts w:ascii="黑体" w:eastAsia="黑体" w:hint="eastAsia"/>
          <w:sz w:val="32"/>
        </w:rPr>
        <w:t>第一部分</w:t>
      </w:r>
      <w:r>
        <w:rPr>
          <w:rFonts w:ascii="黑体" w:eastAsia="黑体" w:hint="eastAsia"/>
          <w:sz w:val="32"/>
        </w:rPr>
        <w:t xml:space="preserve"> </w:t>
      </w:r>
      <w:r>
        <w:rPr>
          <w:rFonts w:ascii="黑体" w:eastAsia="黑体" w:hint="eastAsia"/>
          <w:bCs/>
          <w:kern w:val="44"/>
          <w:sz w:val="32"/>
          <w:szCs w:val="32"/>
        </w:rPr>
        <w:t>武汉市公安局东湖生态旅游风景区交通大队</w:t>
      </w:r>
      <w:r>
        <w:rPr>
          <w:rFonts w:ascii="黑体" w:eastAsia="黑体" w:hint="eastAsia"/>
          <w:bCs/>
          <w:sz w:val="32"/>
          <w:szCs w:val="32"/>
        </w:rPr>
        <w:t>概况</w:t>
      </w:r>
    </w:p>
    <w:p w:rsidR="00D40098" w:rsidRDefault="00156373">
      <w:pPr>
        <w:snapToGrid w:val="0"/>
        <w:spacing w:line="600" w:lineRule="exact"/>
        <w:ind w:right="24" w:firstLineChars="200" w:firstLine="640"/>
        <w:rPr>
          <w:rFonts w:ascii="仿宋_GB2312" w:eastAsia="仿宋_GB2312"/>
          <w:bCs/>
          <w:sz w:val="32"/>
          <w:szCs w:val="32"/>
        </w:rPr>
      </w:pPr>
      <w:r>
        <w:rPr>
          <w:rFonts w:ascii="仿宋_GB2312" w:eastAsia="仿宋_GB2312" w:hint="eastAsia"/>
          <w:bCs/>
          <w:sz w:val="32"/>
          <w:szCs w:val="32"/>
        </w:rPr>
        <w:t>一、部门主要职能</w:t>
      </w:r>
    </w:p>
    <w:p w:rsidR="00D40098" w:rsidRDefault="00156373">
      <w:pPr>
        <w:snapToGrid w:val="0"/>
        <w:spacing w:line="600" w:lineRule="exact"/>
        <w:ind w:right="24" w:firstLineChars="200" w:firstLine="640"/>
        <w:rPr>
          <w:rFonts w:ascii="仿宋_GB2312" w:eastAsia="仿宋_GB2312"/>
          <w:sz w:val="32"/>
        </w:rPr>
      </w:pPr>
      <w:r>
        <w:rPr>
          <w:rFonts w:ascii="仿宋_GB2312" w:eastAsia="仿宋_GB2312" w:hint="eastAsia"/>
          <w:sz w:val="32"/>
        </w:rPr>
        <w:t>二、部门预算单位构成</w:t>
      </w:r>
    </w:p>
    <w:p w:rsidR="00D40098" w:rsidRDefault="00156373">
      <w:pPr>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三、部门人员构成</w:t>
      </w:r>
    </w:p>
    <w:p w:rsidR="00D40098" w:rsidRDefault="00156373">
      <w:pPr>
        <w:snapToGrid w:val="0"/>
        <w:spacing w:line="600" w:lineRule="exact"/>
        <w:ind w:right="24" w:firstLineChars="200" w:firstLine="640"/>
        <w:rPr>
          <w:rFonts w:ascii="黑体" w:eastAsia="黑体"/>
          <w:bCs/>
          <w:sz w:val="32"/>
          <w:szCs w:val="32"/>
        </w:rPr>
      </w:pPr>
      <w:r>
        <w:rPr>
          <w:rFonts w:ascii="黑体" w:eastAsia="黑体" w:hint="eastAsia"/>
          <w:sz w:val="32"/>
        </w:rPr>
        <w:t>第二部分</w:t>
      </w:r>
      <w:r>
        <w:rPr>
          <w:rFonts w:ascii="黑体" w:eastAsia="黑体" w:hint="eastAsia"/>
          <w:sz w:val="32"/>
        </w:rPr>
        <w:t xml:space="preserve">  </w:t>
      </w:r>
      <w:r>
        <w:rPr>
          <w:rFonts w:ascii="黑体" w:eastAsia="黑体" w:hint="eastAsia"/>
          <w:bCs/>
          <w:kern w:val="44"/>
          <w:sz w:val="32"/>
          <w:szCs w:val="32"/>
        </w:rPr>
        <w:t>武汉市公安局东湖生态旅游风景区交通大队</w:t>
      </w:r>
      <w:r>
        <w:rPr>
          <w:rFonts w:ascii="黑体" w:eastAsia="黑体" w:hint="eastAsia"/>
          <w:bCs/>
          <w:sz w:val="32"/>
          <w:szCs w:val="32"/>
        </w:rPr>
        <w:t>202</w:t>
      </w:r>
      <w:r>
        <w:rPr>
          <w:rFonts w:ascii="黑体" w:eastAsia="黑体" w:hint="eastAsia"/>
          <w:bCs/>
          <w:sz w:val="32"/>
          <w:szCs w:val="32"/>
        </w:rPr>
        <w:t>2</w:t>
      </w:r>
      <w:r>
        <w:rPr>
          <w:rFonts w:ascii="黑体" w:eastAsia="黑体" w:hint="eastAsia"/>
          <w:bCs/>
          <w:sz w:val="32"/>
          <w:szCs w:val="32"/>
        </w:rPr>
        <w:t>年部门预算表</w:t>
      </w:r>
    </w:p>
    <w:p w:rsidR="00D40098" w:rsidRDefault="00156373">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一、财政拨款收支预算总表</w:t>
      </w:r>
    </w:p>
    <w:p w:rsidR="00D40098" w:rsidRDefault="00156373">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二、一般公共预算支出表</w:t>
      </w:r>
    </w:p>
    <w:p w:rsidR="00D40098" w:rsidRDefault="00156373">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三、一般公共预算基本支出表</w:t>
      </w:r>
    </w:p>
    <w:p w:rsidR="00D40098" w:rsidRDefault="00156373">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bCs/>
          <w:sz w:val="32"/>
          <w:szCs w:val="32"/>
        </w:rPr>
        <w:t>四、一般公共预算</w:t>
      </w:r>
      <w:r>
        <w:rPr>
          <w:rFonts w:ascii="仿宋_GB2312" w:eastAsia="仿宋_GB2312" w:hint="eastAsia"/>
          <w:sz w:val="32"/>
          <w:szCs w:val="32"/>
        </w:rPr>
        <w:t>“三公”经费支出表</w:t>
      </w:r>
    </w:p>
    <w:p w:rsidR="00D40098" w:rsidRDefault="00156373">
      <w:pPr>
        <w:adjustRightInd w:val="0"/>
        <w:snapToGrid w:val="0"/>
        <w:spacing w:line="600" w:lineRule="exact"/>
        <w:ind w:firstLineChars="200" w:firstLine="640"/>
        <w:rPr>
          <w:rFonts w:ascii="仿宋_GB2312" w:eastAsia="仿宋_GB2312"/>
          <w:sz w:val="32"/>
        </w:rPr>
      </w:pPr>
      <w:r>
        <w:rPr>
          <w:rFonts w:ascii="仿宋_GB2312" w:eastAsia="仿宋_GB2312" w:hint="eastAsia"/>
          <w:sz w:val="32"/>
          <w:szCs w:val="32"/>
        </w:rPr>
        <w:t>五、政府性基金预算支出表</w:t>
      </w:r>
    </w:p>
    <w:p w:rsidR="00D40098" w:rsidRDefault="00156373">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六、部门收支总表</w:t>
      </w:r>
    </w:p>
    <w:p w:rsidR="00D40098" w:rsidRDefault="00156373">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七、部门收入总表</w:t>
      </w:r>
    </w:p>
    <w:p w:rsidR="00D40098" w:rsidRDefault="00156373">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八、部门支出总表</w:t>
      </w:r>
    </w:p>
    <w:p w:rsidR="00D40098" w:rsidRDefault="00156373">
      <w:pPr>
        <w:snapToGrid w:val="0"/>
        <w:spacing w:line="600" w:lineRule="exact"/>
        <w:ind w:right="24"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九、部门整体支出绩效目标表</w:t>
      </w:r>
    </w:p>
    <w:p w:rsidR="00D40098" w:rsidRDefault="00156373">
      <w:pPr>
        <w:snapToGrid w:val="0"/>
        <w:spacing w:line="600" w:lineRule="exact"/>
        <w:ind w:right="24"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十、项目支出绩效目标表</w:t>
      </w:r>
    </w:p>
    <w:p w:rsidR="00D40098" w:rsidRDefault="00156373">
      <w:pPr>
        <w:snapToGrid w:val="0"/>
        <w:spacing w:line="600" w:lineRule="exact"/>
        <w:ind w:right="24" w:firstLineChars="200" w:firstLine="640"/>
        <w:rPr>
          <w:rFonts w:ascii="黑体" w:eastAsia="黑体"/>
          <w:sz w:val="32"/>
          <w:szCs w:val="32"/>
        </w:rPr>
      </w:pPr>
      <w:r>
        <w:rPr>
          <w:rFonts w:ascii="黑体" w:eastAsia="黑体" w:hint="eastAsia"/>
          <w:sz w:val="32"/>
        </w:rPr>
        <w:lastRenderedPageBreak/>
        <w:t>第三部分</w:t>
      </w:r>
      <w:r>
        <w:rPr>
          <w:rFonts w:ascii="黑体" w:eastAsia="黑体" w:hint="eastAsia"/>
          <w:sz w:val="32"/>
        </w:rPr>
        <w:t xml:space="preserve">  </w:t>
      </w:r>
      <w:r>
        <w:rPr>
          <w:rFonts w:ascii="黑体" w:eastAsia="黑体" w:hint="eastAsia"/>
          <w:bCs/>
          <w:kern w:val="44"/>
          <w:sz w:val="32"/>
          <w:szCs w:val="32"/>
        </w:rPr>
        <w:t>武汉市公安局东湖生态旅游风景区交通大队</w:t>
      </w:r>
      <w:r>
        <w:rPr>
          <w:rFonts w:ascii="黑体" w:eastAsia="黑体" w:hint="eastAsia"/>
          <w:sz w:val="32"/>
          <w:szCs w:val="32"/>
        </w:rPr>
        <w:t>202</w:t>
      </w:r>
      <w:r>
        <w:rPr>
          <w:rFonts w:ascii="黑体" w:eastAsia="黑体" w:hint="eastAsia"/>
          <w:sz w:val="32"/>
          <w:szCs w:val="32"/>
        </w:rPr>
        <w:t>2</w:t>
      </w:r>
      <w:r>
        <w:rPr>
          <w:rFonts w:ascii="黑体" w:eastAsia="黑体" w:hint="eastAsia"/>
          <w:sz w:val="32"/>
          <w:szCs w:val="32"/>
        </w:rPr>
        <w:t>年部门预算情况说明</w:t>
      </w:r>
    </w:p>
    <w:p w:rsidR="00D40098" w:rsidRDefault="00156373">
      <w:pPr>
        <w:snapToGrid w:val="0"/>
        <w:spacing w:line="600" w:lineRule="exact"/>
        <w:ind w:right="24" w:firstLineChars="200" w:firstLine="640"/>
        <w:rPr>
          <w:rFonts w:ascii="仿宋_GB2312" w:eastAsia="仿宋_GB2312"/>
          <w:sz w:val="32"/>
          <w:szCs w:val="32"/>
        </w:rPr>
      </w:pPr>
      <w:r>
        <w:rPr>
          <w:rFonts w:ascii="仿宋_GB2312" w:eastAsia="仿宋_GB2312" w:hint="eastAsia"/>
          <w:sz w:val="32"/>
          <w:szCs w:val="32"/>
        </w:rPr>
        <w:t>一、财政拨款收支预算总体情况</w:t>
      </w:r>
    </w:p>
    <w:p w:rsidR="00D40098" w:rsidRDefault="00156373">
      <w:pPr>
        <w:snapToGrid w:val="0"/>
        <w:spacing w:line="600" w:lineRule="exact"/>
        <w:ind w:right="24" w:firstLineChars="200" w:firstLine="640"/>
        <w:rPr>
          <w:rFonts w:ascii="仿宋_GB2312" w:eastAsia="仿宋_GB2312"/>
          <w:sz w:val="32"/>
          <w:szCs w:val="32"/>
        </w:rPr>
      </w:pPr>
      <w:r>
        <w:rPr>
          <w:rFonts w:ascii="仿宋_GB2312" w:eastAsia="仿宋_GB2312" w:hint="eastAsia"/>
          <w:sz w:val="32"/>
          <w:szCs w:val="32"/>
        </w:rPr>
        <w:t>二、一般公共预算支出安排情况</w:t>
      </w:r>
    </w:p>
    <w:p w:rsidR="00D40098" w:rsidRDefault="00156373">
      <w:pPr>
        <w:snapToGrid w:val="0"/>
        <w:spacing w:line="600" w:lineRule="exact"/>
        <w:ind w:right="24" w:firstLineChars="200" w:firstLine="640"/>
        <w:rPr>
          <w:rFonts w:ascii="仿宋_GB2312" w:eastAsia="仿宋_GB2312"/>
          <w:sz w:val="32"/>
          <w:szCs w:val="32"/>
        </w:rPr>
      </w:pPr>
      <w:r>
        <w:rPr>
          <w:rFonts w:ascii="仿宋_GB2312" w:eastAsia="仿宋_GB2312" w:hint="eastAsia"/>
          <w:sz w:val="32"/>
          <w:szCs w:val="32"/>
        </w:rPr>
        <w:t>三、一般公共预算基本支出安排情况</w:t>
      </w:r>
    </w:p>
    <w:p w:rsidR="00D40098" w:rsidRDefault="00156373">
      <w:pPr>
        <w:snapToGrid w:val="0"/>
        <w:spacing w:line="600" w:lineRule="exact"/>
        <w:ind w:right="24" w:firstLineChars="200" w:firstLine="640"/>
        <w:rPr>
          <w:rFonts w:ascii="仿宋_GB2312" w:eastAsia="仿宋_GB2312"/>
          <w:sz w:val="32"/>
          <w:szCs w:val="32"/>
        </w:rPr>
      </w:pPr>
      <w:r>
        <w:rPr>
          <w:rFonts w:ascii="仿宋_GB2312" w:eastAsia="仿宋_GB2312" w:hint="eastAsia"/>
          <w:sz w:val="32"/>
          <w:szCs w:val="32"/>
        </w:rPr>
        <w:t>四、一般公共预算“三公”经费支出安排情况</w:t>
      </w:r>
    </w:p>
    <w:p w:rsidR="00D40098" w:rsidRDefault="00156373">
      <w:pPr>
        <w:snapToGrid w:val="0"/>
        <w:spacing w:line="600" w:lineRule="exact"/>
        <w:ind w:right="24" w:firstLineChars="200" w:firstLine="640"/>
        <w:rPr>
          <w:rFonts w:ascii="仿宋_GB2312" w:eastAsia="仿宋_GB2312"/>
          <w:sz w:val="32"/>
          <w:szCs w:val="32"/>
        </w:rPr>
      </w:pPr>
      <w:r>
        <w:rPr>
          <w:rFonts w:ascii="仿宋_GB2312" w:eastAsia="仿宋_GB2312" w:hint="eastAsia"/>
          <w:sz w:val="32"/>
          <w:szCs w:val="32"/>
        </w:rPr>
        <w:t>五、政府性基金预算支出安排情况</w:t>
      </w:r>
    </w:p>
    <w:p w:rsidR="00D40098" w:rsidRDefault="00156373">
      <w:pPr>
        <w:snapToGrid w:val="0"/>
        <w:spacing w:line="600" w:lineRule="exact"/>
        <w:ind w:right="24" w:firstLineChars="200" w:firstLine="640"/>
        <w:rPr>
          <w:rFonts w:ascii="仿宋_GB2312" w:eastAsia="仿宋_GB2312"/>
          <w:sz w:val="32"/>
          <w:szCs w:val="32"/>
        </w:rPr>
      </w:pPr>
      <w:r>
        <w:rPr>
          <w:rFonts w:ascii="仿宋_GB2312" w:eastAsia="仿宋_GB2312" w:hint="eastAsia"/>
          <w:sz w:val="32"/>
          <w:szCs w:val="32"/>
        </w:rPr>
        <w:t>六、部门收支预算总体安排情况</w:t>
      </w:r>
    </w:p>
    <w:p w:rsidR="00D40098" w:rsidRDefault="00156373">
      <w:pPr>
        <w:snapToGrid w:val="0"/>
        <w:spacing w:line="600" w:lineRule="exact"/>
        <w:ind w:right="24" w:firstLineChars="200" w:firstLine="640"/>
        <w:rPr>
          <w:rFonts w:ascii="仿宋_GB2312" w:eastAsia="仿宋_GB2312"/>
          <w:sz w:val="32"/>
          <w:szCs w:val="32"/>
        </w:rPr>
      </w:pPr>
      <w:r>
        <w:rPr>
          <w:rFonts w:ascii="仿宋_GB2312" w:eastAsia="仿宋_GB2312" w:hint="eastAsia"/>
          <w:sz w:val="32"/>
          <w:szCs w:val="32"/>
        </w:rPr>
        <w:t>七、部门收入预算安排情况</w:t>
      </w:r>
    </w:p>
    <w:p w:rsidR="00D40098" w:rsidRDefault="00156373">
      <w:pPr>
        <w:snapToGrid w:val="0"/>
        <w:spacing w:line="600" w:lineRule="exact"/>
        <w:ind w:right="24" w:firstLineChars="200" w:firstLine="640"/>
        <w:rPr>
          <w:rFonts w:ascii="仿宋_GB2312" w:eastAsia="仿宋_GB2312"/>
          <w:sz w:val="32"/>
          <w:szCs w:val="32"/>
        </w:rPr>
      </w:pPr>
      <w:r>
        <w:rPr>
          <w:rFonts w:ascii="仿宋_GB2312" w:eastAsia="仿宋_GB2312" w:hint="eastAsia"/>
          <w:sz w:val="32"/>
          <w:szCs w:val="32"/>
        </w:rPr>
        <w:t>八、部门支出预算安排情况</w:t>
      </w:r>
    </w:p>
    <w:p w:rsidR="00D40098" w:rsidRDefault="00156373">
      <w:pPr>
        <w:snapToGrid w:val="0"/>
        <w:spacing w:line="600" w:lineRule="exact"/>
        <w:ind w:right="24" w:firstLineChars="200" w:firstLine="640"/>
        <w:rPr>
          <w:rFonts w:ascii="仿宋_GB2312" w:eastAsia="仿宋_GB2312"/>
          <w:sz w:val="32"/>
          <w:szCs w:val="32"/>
        </w:rPr>
      </w:pPr>
      <w:r>
        <w:rPr>
          <w:rFonts w:ascii="仿宋_GB2312" w:eastAsia="仿宋_GB2312" w:hint="eastAsia"/>
          <w:sz w:val="32"/>
          <w:szCs w:val="32"/>
        </w:rPr>
        <w:t>九、其他重要事项的情况说明</w:t>
      </w:r>
    </w:p>
    <w:p w:rsidR="00D40098" w:rsidRDefault="00156373">
      <w:pPr>
        <w:snapToGrid w:val="0"/>
        <w:spacing w:line="600" w:lineRule="exact"/>
        <w:ind w:right="24" w:firstLineChars="200" w:firstLine="640"/>
        <w:rPr>
          <w:rFonts w:ascii="黑体" w:eastAsia="黑体"/>
          <w:sz w:val="32"/>
        </w:rPr>
      </w:pPr>
      <w:r>
        <w:rPr>
          <w:rFonts w:ascii="黑体" w:eastAsia="黑体" w:hint="eastAsia"/>
          <w:sz w:val="32"/>
          <w:szCs w:val="32"/>
        </w:rPr>
        <w:t>第四部分</w:t>
      </w:r>
      <w:r>
        <w:rPr>
          <w:rFonts w:ascii="黑体" w:eastAsia="黑体" w:hint="eastAsia"/>
          <w:sz w:val="32"/>
          <w:szCs w:val="32"/>
        </w:rPr>
        <w:t xml:space="preserve">  </w:t>
      </w:r>
      <w:r>
        <w:rPr>
          <w:rFonts w:ascii="黑体" w:eastAsia="黑体" w:hint="eastAsia"/>
          <w:sz w:val="32"/>
          <w:szCs w:val="32"/>
        </w:rPr>
        <w:t>名词解释</w:t>
      </w:r>
    </w:p>
    <w:p w:rsidR="00D40098" w:rsidRDefault="00156373">
      <w:pPr>
        <w:snapToGrid w:val="0"/>
        <w:spacing w:line="600" w:lineRule="exact"/>
        <w:ind w:right="24"/>
        <w:jc w:val="center"/>
        <w:rPr>
          <w:rFonts w:ascii="黑体" w:eastAsia="黑体"/>
          <w:bCs/>
          <w:sz w:val="36"/>
          <w:szCs w:val="36"/>
        </w:rPr>
      </w:pPr>
      <w:r>
        <w:rPr>
          <w:rFonts w:ascii="仿宋_GB2312" w:eastAsia="仿宋_GB2312"/>
          <w:sz w:val="32"/>
        </w:rPr>
        <w:br w:type="page"/>
      </w:r>
      <w:r>
        <w:rPr>
          <w:rFonts w:ascii="黑体" w:eastAsia="黑体" w:hint="eastAsia"/>
          <w:sz w:val="36"/>
          <w:szCs w:val="36"/>
        </w:rPr>
        <w:lastRenderedPageBreak/>
        <w:t>第一部分</w:t>
      </w:r>
      <w:r>
        <w:rPr>
          <w:rFonts w:ascii="黑体" w:eastAsia="黑体" w:hint="eastAsia"/>
          <w:sz w:val="36"/>
          <w:szCs w:val="36"/>
        </w:rPr>
        <w:t xml:space="preserve"> </w:t>
      </w:r>
      <w:r>
        <w:rPr>
          <w:rFonts w:ascii="黑体" w:eastAsia="黑体" w:hint="eastAsia"/>
          <w:bCs/>
          <w:kern w:val="44"/>
          <w:sz w:val="36"/>
          <w:szCs w:val="36"/>
        </w:rPr>
        <w:t>武汉市公安局东湖生态旅游风景区交通大队</w:t>
      </w:r>
      <w:r>
        <w:rPr>
          <w:rFonts w:ascii="黑体" w:eastAsia="黑体" w:hint="eastAsia"/>
          <w:bCs/>
          <w:kern w:val="44"/>
          <w:sz w:val="36"/>
          <w:szCs w:val="36"/>
        </w:rPr>
        <w:t xml:space="preserve"> </w:t>
      </w:r>
      <w:r>
        <w:rPr>
          <w:rFonts w:ascii="黑体" w:eastAsia="黑体" w:hint="eastAsia"/>
          <w:bCs/>
          <w:sz w:val="36"/>
          <w:szCs w:val="36"/>
        </w:rPr>
        <w:t>概况</w:t>
      </w:r>
    </w:p>
    <w:p w:rsidR="00D40098" w:rsidRDefault="00D40098">
      <w:pPr>
        <w:snapToGrid w:val="0"/>
        <w:spacing w:line="600" w:lineRule="exact"/>
        <w:ind w:right="24"/>
        <w:jc w:val="center"/>
        <w:rPr>
          <w:rFonts w:ascii="仿宋_GB2312" w:eastAsia="仿宋_GB2312"/>
          <w:bCs/>
          <w:sz w:val="32"/>
          <w:szCs w:val="32"/>
        </w:rPr>
      </w:pPr>
    </w:p>
    <w:p w:rsidR="00D40098" w:rsidRDefault="00156373">
      <w:pPr>
        <w:snapToGrid w:val="0"/>
        <w:spacing w:line="600" w:lineRule="exact"/>
        <w:ind w:right="24" w:firstLineChars="200" w:firstLine="640"/>
        <w:rPr>
          <w:rFonts w:ascii="黑体" w:eastAsia="黑体"/>
          <w:bCs/>
          <w:sz w:val="32"/>
          <w:szCs w:val="32"/>
        </w:rPr>
      </w:pPr>
      <w:r>
        <w:rPr>
          <w:rFonts w:ascii="黑体" w:eastAsia="黑体" w:hint="eastAsia"/>
          <w:bCs/>
          <w:sz w:val="32"/>
          <w:szCs w:val="32"/>
        </w:rPr>
        <w:t>一、部门主要职能</w:t>
      </w:r>
    </w:p>
    <w:p w:rsidR="00D40098" w:rsidRDefault="00156373">
      <w:pPr>
        <w:snapToGrid w:val="0"/>
        <w:spacing w:line="600" w:lineRule="exact"/>
        <w:ind w:right="23" w:firstLineChars="200" w:firstLine="640"/>
        <w:rPr>
          <w:rFonts w:ascii="仿宋" w:eastAsia="仿宋" w:hAnsi="仿宋"/>
          <w:bCs/>
          <w:sz w:val="32"/>
          <w:szCs w:val="32"/>
        </w:rPr>
      </w:pPr>
      <w:r>
        <w:rPr>
          <w:rFonts w:ascii="仿宋" w:eastAsia="仿宋" w:hAnsi="仿宋" w:hint="eastAsia"/>
          <w:bCs/>
          <w:sz w:val="32"/>
          <w:szCs w:val="32"/>
        </w:rPr>
        <w:t>武汉市公安局东湖生态旅游风景区交通大队成立于</w:t>
      </w:r>
      <w:r>
        <w:rPr>
          <w:rFonts w:ascii="仿宋" w:eastAsia="仿宋" w:hAnsi="仿宋" w:hint="eastAsia"/>
          <w:bCs/>
          <w:sz w:val="32"/>
          <w:szCs w:val="32"/>
        </w:rPr>
        <w:t>2008</w:t>
      </w:r>
      <w:r>
        <w:rPr>
          <w:rFonts w:ascii="仿宋" w:eastAsia="仿宋" w:hAnsi="仿宋" w:hint="eastAsia"/>
          <w:bCs/>
          <w:sz w:val="32"/>
          <w:szCs w:val="32"/>
        </w:rPr>
        <w:t>年</w:t>
      </w:r>
      <w:r>
        <w:rPr>
          <w:rFonts w:ascii="仿宋" w:eastAsia="仿宋" w:hAnsi="仿宋" w:hint="eastAsia"/>
          <w:bCs/>
          <w:sz w:val="32"/>
          <w:szCs w:val="32"/>
        </w:rPr>
        <w:t>8</w:t>
      </w:r>
      <w:r>
        <w:rPr>
          <w:rFonts w:ascii="仿宋" w:eastAsia="仿宋" w:hAnsi="仿宋" w:hint="eastAsia"/>
          <w:bCs/>
          <w:sz w:val="32"/>
          <w:szCs w:val="32"/>
        </w:rPr>
        <w:t>月</w:t>
      </w:r>
      <w:r>
        <w:rPr>
          <w:rFonts w:ascii="仿宋" w:eastAsia="仿宋" w:hAnsi="仿宋" w:hint="eastAsia"/>
          <w:bCs/>
          <w:sz w:val="32"/>
          <w:szCs w:val="32"/>
        </w:rPr>
        <w:t>2</w:t>
      </w:r>
      <w:r>
        <w:rPr>
          <w:rFonts w:ascii="仿宋" w:eastAsia="仿宋" w:hAnsi="仿宋" w:hint="eastAsia"/>
          <w:bCs/>
          <w:sz w:val="32"/>
          <w:szCs w:val="32"/>
        </w:rPr>
        <w:t>日，履行东湖风景区的交通管理职能。</w:t>
      </w:r>
    </w:p>
    <w:p w:rsidR="00D40098" w:rsidRDefault="00156373">
      <w:pPr>
        <w:snapToGrid w:val="0"/>
        <w:spacing w:line="600" w:lineRule="exact"/>
        <w:ind w:right="24" w:firstLineChars="200" w:firstLine="640"/>
        <w:rPr>
          <w:rFonts w:ascii="黑体" w:eastAsia="黑体"/>
          <w:bCs/>
          <w:sz w:val="32"/>
          <w:szCs w:val="32"/>
        </w:rPr>
      </w:pPr>
      <w:r>
        <w:rPr>
          <w:rFonts w:ascii="黑体" w:eastAsia="黑体" w:hint="eastAsia"/>
          <w:bCs/>
          <w:sz w:val="32"/>
          <w:szCs w:val="32"/>
        </w:rPr>
        <w:t>二、部门预算单位构成</w:t>
      </w:r>
    </w:p>
    <w:p w:rsidR="00D40098" w:rsidRDefault="00156373">
      <w:pPr>
        <w:snapToGrid w:val="0"/>
        <w:spacing w:line="600" w:lineRule="exact"/>
        <w:ind w:right="23" w:firstLineChars="200" w:firstLine="640"/>
        <w:rPr>
          <w:rFonts w:ascii="仿宋" w:eastAsia="仿宋" w:hAnsi="仿宋"/>
          <w:bCs/>
          <w:sz w:val="32"/>
          <w:szCs w:val="32"/>
        </w:rPr>
      </w:pPr>
      <w:r>
        <w:rPr>
          <w:rFonts w:ascii="仿宋" w:eastAsia="仿宋" w:hAnsi="仿宋" w:hint="eastAsia"/>
          <w:bCs/>
          <w:sz w:val="32"/>
          <w:szCs w:val="32"/>
        </w:rPr>
        <w:t>从预算构成单位来看，武汉市公安局东湖生态旅游风景区交通大队部门预算为单位本级预算。</w:t>
      </w:r>
    </w:p>
    <w:p w:rsidR="00D40098" w:rsidRDefault="00156373">
      <w:pPr>
        <w:snapToGrid w:val="0"/>
        <w:spacing w:line="600" w:lineRule="exact"/>
        <w:ind w:right="24" w:firstLineChars="200" w:firstLine="640"/>
        <w:rPr>
          <w:rFonts w:ascii="黑体" w:eastAsia="黑体"/>
          <w:bCs/>
          <w:sz w:val="32"/>
          <w:szCs w:val="32"/>
        </w:rPr>
      </w:pPr>
      <w:r>
        <w:rPr>
          <w:rFonts w:ascii="黑体" w:eastAsia="黑体" w:hint="eastAsia"/>
          <w:bCs/>
          <w:sz w:val="32"/>
          <w:szCs w:val="32"/>
        </w:rPr>
        <w:t>三、部门人员构成</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武汉市公安局东湖生态旅游风景区交通大队总编制人数</w:t>
      </w:r>
      <w:r>
        <w:rPr>
          <w:rFonts w:ascii="仿宋" w:eastAsia="仿宋" w:hAnsi="仿宋" w:hint="eastAsia"/>
          <w:sz w:val="32"/>
          <w:szCs w:val="32"/>
        </w:rPr>
        <w:t>36</w:t>
      </w:r>
      <w:r>
        <w:rPr>
          <w:rFonts w:ascii="仿宋" w:eastAsia="仿宋" w:hAnsi="仿宋" w:hint="eastAsia"/>
          <w:sz w:val="32"/>
          <w:szCs w:val="32"/>
        </w:rPr>
        <w:t>人，其中：行政编制</w:t>
      </w:r>
      <w:r>
        <w:rPr>
          <w:rFonts w:ascii="仿宋" w:eastAsia="仿宋" w:hAnsi="仿宋" w:hint="eastAsia"/>
          <w:sz w:val="32"/>
          <w:szCs w:val="32"/>
        </w:rPr>
        <w:t>36</w:t>
      </w:r>
      <w:r>
        <w:rPr>
          <w:rFonts w:ascii="仿宋" w:eastAsia="仿宋" w:hAnsi="仿宋" w:hint="eastAsia"/>
          <w:sz w:val="32"/>
          <w:szCs w:val="32"/>
        </w:rPr>
        <w:t>人。截止</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月底实有在职人数</w:t>
      </w:r>
      <w:r>
        <w:rPr>
          <w:rFonts w:ascii="仿宋" w:eastAsia="仿宋" w:hAnsi="仿宋" w:hint="eastAsia"/>
          <w:sz w:val="32"/>
          <w:szCs w:val="32"/>
        </w:rPr>
        <w:t>3</w:t>
      </w:r>
      <w:r>
        <w:rPr>
          <w:rFonts w:ascii="仿宋" w:eastAsia="仿宋" w:hAnsi="仿宋" w:hint="eastAsia"/>
          <w:sz w:val="32"/>
          <w:szCs w:val="32"/>
        </w:rPr>
        <w:t>4</w:t>
      </w:r>
      <w:r>
        <w:rPr>
          <w:rFonts w:ascii="仿宋" w:eastAsia="仿宋" w:hAnsi="仿宋" w:hint="eastAsia"/>
          <w:sz w:val="32"/>
          <w:szCs w:val="32"/>
        </w:rPr>
        <w:t>人，其中：行政在编人员</w:t>
      </w:r>
      <w:r>
        <w:rPr>
          <w:rFonts w:ascii="仿宋" w:eastAsia="仿宋" w:hAnsi="仿宋" w:hint="eastAsia"/>
          <w:sz w:val="32"/>
          <w:szCs w:val="32"/>
        </w:rPr>
        <w:t>3</w:t>
      </w:r>
      <w:r>
        <w:rPr>
          <w:rFonts w:ascii="仿宋" w:eastAsia="仿宋" w:hAnsi="仿宋" w:hint="eastAsia"/>
          <w:sz w:val="32"/>
          <w:szCs w:val="32"/>
        </w:rPr>
        <w:t>4</w:t>
      </w:r>
      <w:r>
        <w:rPr>
          <w:rFonts w:ascii="仿宋" w:eastAsia="仿宋" w:hAnsi="仿宋" w:hint="eastAsia"/>
          <w:sz w:val="32"/>
          <w:szCs w:val="32"/>
        </w:rPr>
        <w:t>人。</w:t>
      </w:r>
      <w:r>
        <w:rPr>
          <w:rFonts w:ascii="仿宋" w:eastAsia="仿宋" w:hAnsi="仿宋" w:hint="eastAsia"/>
          <w:color w:val="000000"/>
          <w:sz w:val="32"/>
          <w:szCs w:val="32"/>
        </w:rPr>
        <w:t>其他人员</w:t>
      </w:r>
      <w:r>
        <w:rPr>
          <w:rFonts w:ascii="仿宋" w:eastAsia="仿宋" w:hAnsi="仿宋" w:hint="eastAsia"/>
          <w:color w:val="000000"/>
          <w:sz w:val="32"/>
          <w:szCs w:val="32"/>
        </w:rPr>
        <w:t>96</w:t>
      </w:r>
      <w:r>
        <w:rPr>
          <w:rFonts w:ascii="仿宋" w:eastAsia="仿宋" w:hAnsi="仿宋" w:hint="eastAsia"/>
          <w:color w:val="000000"/>
          <w:sz w:val="32"/>
          <w:szCs w:val="32"/>
        </w:rPr>
        <w:t>人（协警文员</w:t>
      </w:r>
      <w:r>
        <w:rPr>
          <w:rFonts w:ascii="仿宋" w:eastAsia="仿宋" w:hAnsi="仿宋" w:hint="eastAsia"/>
          <w:color w:val="000000"/>
          <w:sz w:val="32"/>
          <w:szCs w:val="32"/>
        </w:rPr>
        <w:t>56</w:t>
      </w:r>
      <w:r>
        <w:rPr>
          <w:rFonts w:ascii="仿宋" w:eastAsia="仿宋" w:hAnsi="仿宋" w:hint="eastAsia"/>
          <w:color w:val="000000"/>
          <w:sz w:val="32"/>
          <w:szCs w:val="32"/>
        </w:rPr>
        <w:t>人，汉警快骑</w:t>
      </w:r>
      <w:r>
        <w:rPr>
          <w:rFonts w:ascii="仿宋" w:eastAsia="仿宋" w:hAnsi="仿宋" w:hint="eastAsia"/>
          <w:color w:val="000000"/>
          <w:sz w:val="32"/>
          <w:szCs w:val="32"/>
        </w:rPr>
        <w:t>40</w:t>
      </w:r>
      <w:r>
        <w:rPr>
          <w:rFonts w:ascii="仿宋" w:eastAsia="仿宋" w:hAnsi="仿宋" w:hint="eastAsia"/>
          <w:color w:val="000000"/>
          <w:sz w:val="32"/>
          <w:szCs w:val="32"/>
        </w:rPr>
        <w:t>人）。</w:t>
      </w:r>
    </w:p>
    <w:p w:rsidR="00D40098" w:rsidRDefault="00156373">
      <w:pPr>
        <w:ind w:firstLineChars="200" w:firstLine="640"/>
        <w:textAlignment w:val="center"/>
        <w:rPr>
          <w:rFonts w:ascii="仿宋" w:eastAsia="仿宋" w:hAnsi="仿宋"/>
          <w:bCs/>
          <w:sz w:val="32"/>
          <w:szCs w:val="32"/>
        </w:rPr>
      </w:pPr>
      <w:r>
        <w:rPr>
          <w:rFonts w:ascii="仿宋" w:eastAsia="仿宋" w:hAnsi="仿宋" w:hint="eastAsia"/>
          <w:sz w:val="32"/>
          <w:szCs w:val="32"/>
        </w:rPr>
        <w:t>离退休人员</w:t>
      </w:r>
      <w:r>
        <w:rPr>
          <w:rFonts w:ascii="仿宋" w:eastAsia="仿宋" w:hAnsi="仿宋" w:hint="eastAsia"/>
          <w:sz w:val="32"/>
          <w:szCs w:val="32"/>
        </w:rPr>
        <w:t>4</w:t>
      </w:r>
      <w:r>
        <w:rPr>
          <w:rFonts w:ascii="仿宋" w:eastAsia="仿宋" w:hAnsi="仿宋" w:hint="eastAsia"/>
          <w:sz w:val="32"/>
          <w:szCs w:val="32"/>
        </w:rPr>
        <w:t>人，其中：退休</w:t>
      </w:r>
      <w:r>
        <w:rPr>
          <w:rFonts w:ascii="仿宋" w:eastAsia="仿宋" w:hAnsi="仿宋" w:hint="eastAsia"/>
          <w:sz w:val="32"/>
          <w:szCs w:val="32"/>
        </w:rPr>
        <w:t>4</w:t>
      </w:r>
      <w:r>
        <w:rPr>
          <w:rFonts w:ascii="仿宋" w:eastAsia="仿宋" w:hAnsi="仿宋" w:hint="eastAsia"/>
          <w:sz w:val="32"/>
          <w:szCs w:val="32"/>
        </w:rPr>
        <w:t>人。</w:t>
      </w:r>
    </w:p>
    <w:p w:rsidR="00D40098" w:rsidRDefault="00156373">
      <w:pPr>
        <w:snapToGrid w:val="0"/>
        <w:spacing w:line="600" w:lineRule="exact"/>
        <w:ind w:right="24"/>
        <w:jc w:val="center"/>
        <w:rPr>
          <w:rFonts w:ascii="黑体" w:eastAsia="黑体"/>
          <w:bCs/>
          <w:sz w:val="36"/>
          <w:szCs w:val="36"/>
        </w:rPr>
      </w:pPr>
      <w:r>
        <w:rPr>
          <w:rFonts w:ascii="仿宋_GB2312" w:eastAsia="仿宋_GB2312"/>
          <w:bCs/>
          <w:sz w:val="32"/>
          <w:szCs w:val="32"/>
        </w:rPr>
        <w:br w:type="page"/>
      </w:r>
      <w:r>
        <w:rPr>
          <w:rFonts w:ascii="黑体" w:eastAsia="黑体" w:hint="eastAsia"/>
          <w:sz w:val="36"/>
          <w:szCs w:val="36"/>
        </w:rPr>
        <w:lastRenderedPageBreak/>
        <w:t>第二部分</w:t>
      </w:r>
      <w:r>
        <w:rPr>
          <w:rFonts w:ascii="黑体" w:eastAsia="黑体" w:hint="eastAsia"/>
          <w:bCs/>
          <w:kern w:val="44"/>
          <w:sz w:val="36"/>
          <w:szCs w:val="36"/>
        </w:rPr>
        <w:t>武汉市公安局东湖生态旅游风景区交通大队</w:t>
      </w:r>
      <w:r>
        <w:rPr>
          <w:rFonts w:ascii="黑体" w:eastAsia="黑体" w:hint="eastAsia"/>
          <w:bCs/>
          <w:sz w:val="36"/>
          <w:szCs w:val="36"/>
        </w:rPr>
        <w:t>202</w:t>
      </w:r>
      <w:r>
        <w:rPr>
          <w:rFonts w:ascii="黑体" w:eastAsia="黑体" w:hint="eastAsia"/>
          <w:bCs/>
          <w:sz w:val="36"/>
          <w:szCs w:val="36"/>
        </w:rPr>
        <w:t>2</w:t>
      </w:r>
      <w:r>
        <w:rPr>
          <w:rFonts w:ascii="黑体" w:eastAsia="黑体" w:hint="eastAsia"/>
          <w:bCs/>
          <w:sz w:val="36"/>
          <w:szCs w:val="36"/>
        </w:rPr>
        <w:t>年部门预算表</w:t>
      </w:r>
    </w:p>
    <w:p w:rsidR="00D40098" w:rsidRDefault="00D40098">
      <w:pPr>
        <w:snapToGrid w:val="0"/>
        <w:spacing w:line="600" w:lineRule="exact"/>
        <w:ind w:right="23"/>
        <w:rPr>
          <w:rFonts w:ascii="仿宋_GB2312" w:eastAsia="仿宋_GB2312"/>
          <w:sz w:val="32"/>
        </w:rPr>
      </w:pPr>
    </w:p>
    <w:p w:rsidR="00D40098" w:rsidRDefault="00156373">
      <w:pPr>
        <w:snapToGrid w:val="0"/>
        <w:spacing w:line="600" w:lineRule="exact"/>
        <w:ind w:right="23" w:firstLineChars="200" w:firstLine="640"/>
        <w:jc w:val="left"/>
        <w:rPr>
          <w:rFonts w:ascii="仿宋_GB2312" w:eastAsia="仿宋_GB2312"/>
          <w:sz w:val="32"/>
        </w:rPr>
      </w:pPr>
      <w:r>
        <w:rPr>
          <w:rFonts w:ascii="仿宋_GB2312" w:eastAsia="仿宋_GB2312" w:hint="eastAsia"/>
          <w:sz w:val="32"/>
        </w:rPr>
        <w:t>表</w:t>
      </w:r>
      <w:r>
        <w:rPr>
          <w:rFonts w:ascii="仿宋_GB2312" w:eastAsia="仿宋_GB2312" w:hint="eastAsia"/>
          <w:sz w:val="32"/>
        </w:rPr>
        <w:t>1.</w:t>
      </w:r>
      <w:r>
        <w:rPr>
          <w:rFonts w:ascii="仿宋_GB2312" w:eastAsia="仿宋_GB2312" w:hint="eastAsia"/>
          <w:sz w:val="32"/>
        </w:rPr>
        <w:t>财政拨款收支预算总表</w:t>
      </w:r>
    </w:p>
    <w:p w:rsidR="00D40098" w:rsidRDefault="00156373">
      <w:pPr>
        <w:snapToGrid w:val="0"/>
        <w:spacing w:line="600" w:lineRule="exact"/>
        <w:ind w:right="23" w:firstLineChars="200" w:firstLine="640"/>
        <w:jc w:val="left"/>
        <w:rPr>
          <w:rFonts w:ascii="仿宋_GB2312" w:eastAsia="仿宋_GB2312"/>
          <w:sz w:val="32"/>
        </w:rPr>
      </w:pPr>
      <w:r>
        <w:rPr>
          <w:rFonts w:ascii="仿宋_GB2312" w:eastAsia="仿宋_GB2312" w:hint="eastAsia"/>
          <w:sz w:val="32"/>
        </w:rPr>
        <w:t>表</w:t>
      </w:r>
      <w:r>
        <w:rPr>
          <w:rFonts w:ascii="仿宋_GB2312" w:eastAsia="仿宋_GB2312" w:hint="eastAsia"/>
          <w:sz w:val="32"/>
        </w:rPr>
        <w:t>2.</w:t>
      </w:r>
      <w:r>
        <w:rPr>
          <w:rFonts w:ascii="仿宋_GB2312" w:eastAsia="仿宋_GB2312" w:hint="eastAsia"/>
          <w:sz w:val="32"/>
        </w:rPr>
        <w:t>一般公共预算支出表</w:t>
      </w:r>
    </w:p>
    <w:p w:rsidR="00D40098" w:rsidRDefault="00156373">
      <w:pPr>
        <w:snapToGrid w:val="0"/>
        <w:spacing w:line="600" w:lineRule="exact"/>
        <w:ind w:right="23" w:firstLineChars="200" w:firstLine="640"/>
        <w:jc w:val="left"/>
        <w:rPr>
          <w:rFonts w:ascii="仿宋_GB2312" w:eastAsia="仿宋_GB2312"/>
          <w:sz w:val="32"/>
        </w:rPr>
      </w:pPr>
      <w:r>
        <w:rPr>
          <w:rFonts w:ascii="仿宋_GB2312" w:eastAsia="仿宋_GB2312" w:hint="eastAsia"/>
          <w:sz w:val="32"/>
        </w:rPr>
        <w:t>表</w:t>
      </w:r>
      <w:r>
        <w:rPr>
          <w:rFonts w:ascii="仿宋_GB2312" w:eastAsia="仿宋_GB2312" w:hint="eastAsia"/>
          <w:sz w:val="32"/>
        </w:rPr>
        <w:t>3.</w:t>
      </w:r>
      <w:r>
        <w:rPr>
          <w:rFonts w:ascii="仿宋_GB2312" w:eastAsia="仿宋_GB2312" w:hint="eastAsia"/>
          <w:sz w:val="32"/>
        </w:rPr>
        <w:t>一般公共预算基本支出表</w:t>
      </w:r>
    </w:p>
    <w:p w:rsidR="00D40098" w:rsidRDefault="00156373">
      <w:pPr>
        <w:snapToGrid w:val="0"/>
        <w:spacing w:line="600" w:lineRule="exact"/>
        <w:ind w:right="23" w:firstLineChars="200" w:firstLine="640"/>
        <w:jc w:val="left"/>
        <w:rPr>
          <w:rFonts w:ascii="仿宋_GB2312" w:eastAsia="仿宋_GB2312"/>
          <w:sz w:val="32"/>
        </w:rPr>
      </w:pPr>
      <w:r>
        <w:rPr>
          <w:rFonts w:ascii="仿宋_GB2312" w:eastAsia="仿宋_GB2312" w:hint="eastAsia"/>
          <w:sz w:val="32"/>
        </w:rPr>
        <w:t>表</w:t>
      </w:r>
      <w:r>
        <w:rPr>
          <w:rFonts w:ascii="仿宋_GB2312" w:eastAsia="仿宋_GB2312" w:hint="eastAsia"/>
          <w:sz w:val="32"/>
        </w:rPr>
        <w:t>4.</w:t>
      </w:r>
      <w:r>
        <w:rPr>
          <w:rFonts w:ascii="仿宋_GB2312" w:eastAsia="仿宋_GB2312" w:hint="eastAsia"/>
          <w:sz w:val="32"/>
        </w:rPr>
        <w:t>一般公共预算“三公”经费支出表</w:t>
      </w:r>
    </w:p>
    <w:p w:rsidR="00D40098" w:rsidRDefault="00156373">
      <w:pPr>
        <w:snapToGrid w:val="0"/>
        <w:spacing w:line="600" w:lineRule="exact"/>
        <w:ind w:right="23" w:firstLineChars="200" w:firstLine="640"/>
        <w:jc w:val="left"/>
        <w:rPr>
          <w:rFonts w:ascii="仿宋_GB2312" w:eastAsia="仿宋_GB2312"/>
          <w:sz w:val="32"/>
        </w:rPr>
      </w:pPr>
      <w:r>
        <w:rPr>
          <w:rFonts w:ascii="仿宋_GB2312" w:eastAsia="仿宋_GB2312" w:hint="eastAsia"/>
          <w:sz w:val="32"/>
        </w:rPr>
        <w:t>表</w:t>
      </w:r>
      <w:r>
        <w:rPr>
          <w:rFonts w:ascii="仿宋_GB2312" w:eastAsia="仿宋_GB2312" w:hint="eastAsia"/>
          <w:sz w:val="32"/>
        </w:rPr>
        <w:t>5.</w:t>
      </w:r>
      <w:r>
        <w:rPr>
          <w:rFonts w:ascii="仿宋_GB2312" w:eastAsia="仿宋_GB2312" w:hint="eastAsia"/>
          <w:sz w:val="32"/>
        </w:rPr>
        <w:t>政府性基金预算支出表</w:t>
      </w:r>
    </w:p>
    <w:p w:rsidR="00D40098" w:rsidRDefault="00156373">
      <w:pPr>
        <w:snapToGrid w:val="0"/>
        <w:spacing w:line="600" w:lineRule="exact"/>
        <w:ind w:right="23" w:firstLineChars="200" w:firstLine="640"/>
        <w:jc w:val="left"/>
        <w:rPr>
          <w:rFonts w:ascii="仿宋_GB2312" w:eastAsia="仿宋_GB2312"/>
          <w:sz w:val="32"/>
        </w:rPr>
      </w:pPr>
      <w:r>
        <w:rPr>
          <w:rFonts w:ascii="仿宋_GB2312" w:eastAsia="仿宋_GB2312" w:hint="eastAsia"/>
          <w:sz w:val="32"/>
        </w:rPr>
        <w:t>表</w:t>
      </w:r>
      <w:r>
        <w:rPr>
          <w:rFonts w:ascii="仿宋_GB2312" w:eastAsia="仿宋_GB2312" w:hint="eastAsia"/>
          <w:sz w:val="32"/>
        </w:rPr>
        <w:t>6.</w:t>
      </w:r>
      <w:r>
        <w:rPr>
          <w:rFonts w:ascii="仿宋_GB2312" w:eastAsia="仿宋_GB2312" w:hint="eastAsia"/>
          <w:sz w:val="32"/>
        </w:rPr>
        <w:t>部门收支总表</w:t>
      </w:r>
    </w:p>
    <w:p w:rsidR="00D40098" w:rsidRDefault="00156373">
      <w:pPr>
        <w:snapToGrid w:val="0"/>
        <w:spacing w:line="600" w:lineRule="exact"/>
        <w:ind w:right="23" w:firstLineChars="200" w:firstLine="640"/>
        <w:jc w:val="left"/>
        <w:rPr>
          <w:rFonts w:ascii="仿宋_GB2312" w:eastAsia="仿宋_GB2312"/>
          <w:sz w:val="32"/>
        </w:rPr>
      </w:pPr>
      <w:r>
        <w:rPr>
          <w:rFonts w:ascii="仿宋_GB2312" w:eastAsia="仿宋_GB2312" w:hint="eastAsia"/>
          <w:sz w:val="32"/>
        </w:rPr>
        <w:t>表</w:t>
      </w:r>
      <w:r>
        <w:rPr>
          <w:rFonts w:ascii="仿宋_GB2312" w:eastAsia="仿宋_GB2312" w:hint="eastAsia"/>
          <w:sz w:val="32"/>
        </w:rPr>
        <w:t>7.</w:t>
      </w:r>
      <w:r>
        <w:rPr>
          <w:rFonts w:ascii="仿宋_GB2312" w:eastAsia="仿宋_GB2312" w:hint="eastAsia"/>
          <w:sz w:val="32"/>
        </w:rPr>
        <w:t>部门收入总表</w:t>
      </w:r>
    </w:p>
    <w:p w:rsidR="00D40098" w:rsidRDefault="00156373">
      <w:pPr>
        <w:snapToGrid w:val="0"/>
        <w:spacing w:line="600" w:lineRule="exact"/>
        <w:ind w:right="23" w:firstLineChars="200" w:firstLine="640"/>
        <w:jc w:val="left"/>
        <w:rPr>
          <w:rFonts w:ascii="仿宋_GB2312" w:eastAsia="仿宋_GB2312"/>
          <w:sz w:val="32"/>
        </w:rPr>
      </w:pPr>
      <w:r>
        <w:rPr>
          <w:rFonts w:ascii="仿宋_GB2312" w:eastAsia="仿宋_GB2312" w:hint="eastAsia"/>
          <w:sz w:val="32"/>
        </w:rPr>
        <w:t>表</w:t>
      </w:r>
      <w:r>
        <w:rPr>
          <w:rFonts w:ascii="仿宋_GB2312" w:eastAsia="仿宋_GB2312" w:hint="eastAsia"/>
          <w:sz w:val="32"/>
        </w:rPr>
        <w:t>8.</w:t>
      </w:r>
      <w:r>
        <w:rPr>
          <w:rFonts w:ascii="仿宋_GB2312" w:eastAsia="仿宋_GB2312" w:hint="eastAsia"/>
          <w:sz w:val="32"/>
        </w:rPr>
        <w:t>部门支出总表</w:t>
      </w:r>
    </w:p>
    <w:p w:rsidR="00D40098" w:rsidRDefault="00156373">
      <w:pPr>
        <w:snapToGrid w:val="0"/>
        <w:spacing w:line="600" w:lineRule="exact"/>
        <w:ind w:right="23" w:firstLineChars="200" w:firstLine="640"/>
        <w:jc w:val="left"/>
        <w:rPr>
          <w:rFonts w:ascii="仿宋_GB2312" w:eastAsia="仿宋_GB2312"/>
          <w:sz w:val="32"/>
        </w:rPr>
      </w:pPr>
      <w:r>
        <w:rPr>
          <w:rFonts w:ascii="仿宋_GB2312" w:eastAsia="仿宋_GB2312" w:hint="eastAsia"/>
          <w:sz w:val="32"/>
        </w:rPr>
        <w:t>表</w:t>
      </w:r>
      <w:r>
        <w:rPr>
          <w:rFonts w:ascii="仿宋_GB2312" w:eastAsia="仿宋_GB2312" w:hint="eastAsia"/>
          <w:sz w:val="32"/>
        </w:rPr>
        <w:t>9.</w:t>
      </w:r>
      <w:r>
        <w:rPr>
          <w:rFonts w:ascii="仿宋_GB2312" w:eastAsia="仿宋_GB2312" w:hAnsi="仿宋_GB2312" w:cs="仿宋_GB2312" w:hint="eastAsia"/>
          <w:sz w:val="32"/>
          <w:szCs w:val="32"/>
        </w:rPr>
        <w:t>部门整体支出绩效目标表</w:t>
      </w:r>
    </w:p>
    <w:p w:rsidR="00D40098" w:rsidRDefault="00156373">
      <w:pPr>
        <w:snapToGrid w:val="0"/>
        <w:spacing w:line="600" w:lineRule="exact"/>
        <w:ind w:right="23" w:firstLineChars="200" w:firstLine="640"/>
        <w:jc w:val="left"/>
        <w:rPr>
          <w:rFonts w:ascii="仿宋_GB2312" w:eastAsia="仿宋_GB2312"/>
          <w:sz w:val="32"/>
        </w:rPr>
      </w:pPr>
      <w:r>
        <w:rPr>
          <w:rFonts w:ascii="仿宋_GB2312" w:eastAsia="仿宋_GB2312" w:hint="eastAsia"/>
          <w:sz w:val="32"/>
        </w:rPr>
        <w:t>表</w:t>
      </w:r>
      <w:r>
        <w:rPr>
          <w:rFonts w:ascii="仿宋_GB2312" w:eastAsia="仿宋_GB2312" w:hint="eastAsia"/>
          <w:sz w:val="32"/>
        </w:rPr>
        <w:t>10-1.</w:t>
      </w:r>
      <w:r>
        <w:rPr>
          <w:rFonts w:ascii="仿宋_GB2312" w:eastAsia="仿宋_GB2312" w:hAnsi="仿宋_GB2312" w:cs="仿宋_GB2312" w:hint="eastAsia"/>
          <w:sz w:val="32"/>
          <w:szCs w:val="32"/>
        </w:rPr>
        <w:t>项目支出绩效目标表</w:t>
      </w:r>
    </w:p>
    <w:p w:rsidR="00D40098" w:rsidRDefault="00156373">
      <w:pPr>
        <w:snapToGrid w:val="0"/>
        <w:spacing w:line="600" w:lineRule="exact"/>
        <w:ind w:right="23" w:firstLineChars="200" w:firstLine="640"/>
        <w:jc w:val="left"/>
        <w:rPr>
          <w:rFonts w:ascii="仿宋_GB2312" w:eastAsia="仿宋_GB2312"/>
          <w:sz w:val="32"/>
        </w:rPr>
      </w:pPr>
      <w:r>
        <w:rPr>
          <w:rFonts w:ascii="仿宋_GB2312" w:eastAsia="仿宋_GB2312" w:hint="eastAsia"/>
          <w:sz w:val="32"/>
        </w:rPr>
        <w:t>表</w:t>
      </w:r>
      <w:r>
        <w:rPr>
          <w:rFonts w:ascii="仿宋_GB2312" w:eastAsia="仿宋_GB2312" w:hint="eastAsia"/>
          <w:sz w:val="32"/>
        </w:rPr>
        <w:t>10-2.</w:t>
      </w:r>
      <w:r>
        <w:rPr>
          <w:rFonts w:ascii="仿宋_GB2312" w:eastAsia="仿宋_GB2312" w:hAnsi="仿宋_GB2312" w:cs="仿宋_GB2312" w:hint="eastAsia"/>
          <w:sz w:val="32"/>
          <w:szCs w:val="32"/>
        </w:rPr>
        <w:t>项目支出绩效目标表</w:t>
      </w:r>
    </w:p>
    <w:p w:rsidR="00D40098" w:rsidRDefault="00156373">
      <w:pPr>
        <w:snapToGrid w:val="0"/>
        <w:spacing w:line="600" w:lineRule="exact"/>
        <w:ind w:right="24"/>
        <w:jc w:val="center"/>
      </w:pPr>
      <w:r>
        <w:br w:type="page"/>
      </w:r>
    </w:p>
    <w:p w:rsidR="00D40098" w:rsidRDefault="00156373">
      <w:pPr>
        <w:snapToGrid w:val="0"/>
        <w:spacing w:line="600" w:lineRule="exact"/>
        <w:ind w:right="24"/>
        <w:jc w:val="center"/>
        <w:rPr>
          <w:rFonts w:ascii="黑体" w:eastAsia="黑体"/>
          <w:sz w:val="36"/>
          <w:szCs w:val="36"/>
        </w:rPr>
      </w:pPr>
      <w:r>
        <w:rPr>
          <w:rFonts w:ascii="黑体" w:eastAsia="黑体" w:hint="eastAsia"/>
          <w:sz w:val="36"/>
          <w:szCs w:val="36"/>
        </w:rPr>
        <w:lastRenderedPageBreak/>
        <w:t>第三部分</w:t>
      </w:r>
      <w:r>
        <w:rPr>
          <w:rFonts w:ascii="黑体" w:eastAsia="黑体" w:hint="eastAsia"/>
          <w:bCs/>
          <w:kern w:val="44"/>
          <w:sz w:val="36"/>
          <w:szCs w:val="36"/>
        </w:rPr>
        <w:t>武汉市公安局东湖生态旅游风景区交通大队</w:t>
      </w:r>
      <w:r>
        <w:rPr>
          <w:rFonts w:ascii="黑体" w:eastAsia="黑体" w:hint="eastAsia"/>
          <w:sz w:val="36"/>
          <w:szCs w:val="36"/>
        </w:rPr>
        <w:t>202</w:t>
      </w:r>
      <w:r>
        <w:rPr>
          <w:rFonts w:ascii="黑体" w:eastAsia="黑体" w:hint="eastAsia"/>
          <w:sz w:val="36"/>
          <w:szCs w:val="36"/>
        </w:rPr>
        <w:t>2</w:t>
      </w:r>
      <w:r>
        <w:rPr>
          <w:rFonts w:ascii="黑体" w:eastAsia="黑体" w:hint="eastAsia"/>
          <w:sz w:val="36"/>
          <w:szCs w:val="36"/>
        </w:rPr>
        <w:t>年部门预算情况说明</w:t>
      </w:r>
    </w:p>
    <w:p w:rsidR="00D40098" w:rsidRDefault="00D40098">
      <w:pPr>
        <w:pStyle w:val="a7"/>
        <w:snapToGrid w:val="0"/>
        <w:spacing w:line="600" w:lineRule="exact"/>
      </w:pPr>
    </w:p>
    <w:p w:rsidR="00D40098" w:rsidRDefault="00156373">
      <w:pPr>
        <w:snapToGrid w:val="0"/>
        <w:spacing w:line="600" w:lineRule="exact"/>
        <w:ind w:right="24" w:firstLineChars="200" w:firstLine="640"/>
        <w:rPr>
          <w:rFonts w:ascii="黑体" w:eastAsia="黑体"/>
          <w:sz w:val="32"/>
          <w:szCs w:val="32"/>
        </w:rPr>
      </w:pPr>
      <w:r>
        <w:rPr>
          <w:rFonts w:ascii="黑体" w:eastAsia="黑体" w:hint="eastAsia"/>
          <w:sz w:val="32"/>
          <w:szCs w:val="32"/>
        </w:rPr>
        <w:t>一、财政拨款收支预算总体情况</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年财政拨款收支总预算</w:t>
      </w:r>
      <w:r>
        <w:rPr>
          <w:rFonts w:ascii="仿宋" w:eastAsia="仿宋" w:hAnsi="仿宋" w:hint="eastAsia"/>
          <w:sz w:val="32"/>
          <w:szCs w:val="32"/>
        </w:rPr>
        <w:t>2665.61</w:t>
      </w:r>
      <w:r>
        <w:rPr>
          <w:rFonts w:ascii="仿宋" w:eastAsia="仿宋" w:hAnsi="仿宋" w:hint="eastAsia"/>
          <w:sz w:val="32"/>
          <w:szCs w:val="32"/>
        </w:rPr>
        <w:t>万元。收入包括：一般公共预算财政拨款本年收入</w:t>
      </w:r>
      <w:r>
        <w:rPr>
          <w:rFonts w:ascii="仿宋" w:eastAsia="仿宋" w:hAnsi="仿宋" w:hint="eastAsia"/>
          <w:sz w:val="32"/>
          <w:szCs w:val="32"/>
        </w:rPr>
        <w:t>2665.61</w:t>
      </w:r>
      <w:r>
        <w:rPr>
          <w:rFonts w:ascii="仿宋" w:eastAsia="仿宋" w:hAnsi="仿宋" w:hint="eastAsia"/>
          <w:sz w:val="32"/>
          <w:szCs w:val="32"/>
        </w:rPr>
        <w:t>万元；支出包括：基本支出</w:t>
      </w:r>
      <w:r>
        <w:rPr>
          <w:rFonts w:ascii="仿宋" w:eastAsia="仿宋" w:hAnsi="仿宋" w:hint="eastAsia"/>
          <w:sz w:val="32"/>
          <w:szCs w:val="32"/>
        </w:rPr>
        <w:t>1520.61</w:t>
      </w:r>
      <w:r>
        <w:rPr>
          <w:rFonts w:ascii="仿宋" w:eastAsia="仿宋" w:hAnsi="仿宋" w:hint="eastAsia"/>
          <w:sz w:val="32"/>
          <w:szCs w:val="32"/>
        </w:rPr>
        <w:t>万元，项目支出</w:t>
      </w:r>
      <w:r>
        <w:rPr>
          <w:rFonts w:ascii="仿宋" w:eastAsia="仿宋" w:hAnsi="仿宋" w:hint="eastAsia"/>
          <w:sz w:val="32"/>
          <w:szCs w:val="32"/>
        </w:rPr>
        <w:t>1145</w:t>
      </w:r>
      <w:r>
        <w:rPr>
          <w:rFonts w:ascii="仿宋" w:eastAsia="仿宋" w:hAnsi="仿宋" w:hint="eastAsia"/>
          <w:sz w:val="32"/>
          <w:szCs w:val="32"/>
        </w:rPr>
        <w:t>万元。</w:t>
      </w:r>
    </w:p>
    <w:p w:rsidR="00D40098" w:rsidRDefault="00156373">
      <w:pPr>
        <w:snapToGrid w:val="0"/>
        <w:spacing w:line="600" w:lineRule="exact"/>
        <w:ind w:right="24" w:firstLineChars="200" w:firstLine="640"/>
        <w:rPr>
          <w:rFonts w:ascii="黑体" w:eastAsia="黑体"/>
          <w:sz w:val="32"/>
          <w:szCs w:val="32"/>
        </w:rPr>
      </w:pPr>
      <w:r>
        <w:rPr>
          <w:rFonts w:ascii="黑体" w:eastAsia="黑体" w:hint="eastAsia"/>
          <w:sz w:val="32"/>
          <w:szCs w:val="32"/>
        </w:rPr>
        <w:t>二、一般公共预算支出安排情况</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年一般公共预算支出预算</w:t>
      </w:r>
      <w:r>
        <w:rPr>
          <w:rFonts w:ascii="仿宋" w:eastAsia="仿宋" w:hAnsi="仿宋" w:hint="eastAsia"/>
          <w:sz w:val="32"/>
          <w:szCs w:val="32"/>
        </w:rPr>
        <w:t>2665.61</w:t>
      </w:r>
      <w:r>
        <w:rPr>
          <w:rFonts w:ascii="仿宋" w:eastAsia="仿宋" w:hAnsi="仿宋" w:hint="eastAsia"/>
          <w:sz w:val="32"/>
          <w:szCs w:val="32"/>
        </w:rPr>
        <w:t>万元。其中：</w:t>
      </w:r>
      <w:r>
        <w:rPr>
          <w:rFonts w:ascii="仿宋" w:eastAsia="仿宋" w:hAnsi="仿宋" w:hint="eastAsia"/>
          <w:sz w:val="32"/>
          <w:szCs w:val="32"/>
        </w:rPr>
        <w:t>(1)</w:t>
      </w:r>
      <w:r>
        <w:rPr>
          <w:rFonts w:ascii="仿宋" w:eastAsia="仿宋" w:hAnsi="仿宋" w:hint="eastAsia"/>
          <w:sz w:val="32"/>
          <w:szCs w:val="32"/>
        </w:rPr>
        <w:t>本年预算</w:t>
      </w:r>
      <w:r>
        <w:rPr>
          <w:rFonts w:ascii="仿宋" w:eastAsia="仿宋" w:hAnsi="仿宋" w:hint="eastAsia"/>
          <w:sz w:val="32"/>
          <w:szCs w:val="32"/>
        </w:rPr>
        <w:t>2665.61</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年预算共增加</w:t>
      </w:r>
      <w:r>
        <w:rPr>
          <w:rFonts w:ascii="仿宋" w:eastAsia="仿宋" w:hAnsi="仿宋" w:hint="eastAsia"/>
          <w:sz w:val="32"/>
          <w:szCs w:val="32"/>
        </w:rPr>
        <w:t>138.08</w:t>
      </w:r>
      <w:r>
        <w:rPr>
          <w:rFonts w:ascii="仿宋" w:eastAsia="仿宋" w:hAnsi="仿宋" w:hint="eastAsia"/>
          <w:sz w:val="32"/>
          <w:szCs w:val="32"/>
        </w:rPr>
        <w:t>万元，增长</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，主要是在职人员工资福利及奖金等调增，政策性增资。具体安排情况如下：</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一</w:t>
      </w:r>
      <w:r>
        <w:rPr>
          <w:rFonts w:ascii="仿宋" w:eastAsia="仿宋" w:hAnsi="仿宋" w:hint="eastAsia"/>
          <w:sz w:val="32"/>
          <w:szCs w:val="32"/>
        </w:rPr>
        <w:t>)</w:t>
      </w:r>
      <w:r>
        <w:rPr>
          <w:rFonts w:ascii="仿宋" w:eastAsia="仿宋" w:hAnsi="仿宋" w:hint="eastAsia"/>
          <w:sz w:val="32"/>
          <w:szCs w:val="32"/>
        </w:rPr>
        <w:t>基本支出</w:t>
      </w:r>
      <w:r>
        <w:rPr>
          <w:rFonts w:ascii="仿宋" w:eastAsia="仿宋" w:hAnsi="仿宋" w:hint="eastAsia"/>
          <w:sz w:val="32"/>
          <w:szCs w:val="32"/>
        </w:rPr>
        <w:t>1520.61</w:t>
      </w:r>
      <w:r>
        <w:rPr>
          <w:rFonts w:ascii="仿宋" w:eastAsia="仿宋" w:hAnsi="仿宋" w:hint="eastAsia"/>
          <w:sz w:val="32"/>
          <w:szCs w:val="32"/>
        </w:rPr>
        <w:t>万元，主要用于人员经费</w:t>
      </w:r>
      <w:r>
        <w:rPr>
          <w:rFonts w:ascii="仿宋" w:eastAsia="仿宋" w:hAnsi="仿宋" w:hint="eastAsia"/>
          <w:sz w:val="32"/>
          <w:szCs w:val="32"/>
        </w:rPr>
        <w:t>(</w:t>
      </w:r>
      <w:r>
        <w:rPr>
          <w:rFonts w:ascii="仿宋" w:eastAsia="仿宋" w:hAnsi="仿宋" w:hint="eastAsia"/>
          <w:sz w:val="32"/>
          <w:szCs w:val="32"/>
        </w:rPr>
        <w:t>工资福利支出、对个人和家庭补助支出</w:t>
      </w:r>
      <w:r>
        <w:rPr>
          <w:rFonts w:ascii="仿宋" w:eastAsia="仿宋" w:hAnsi="仿宋" w:hint="eastAsia"/>
          <w:sz w:val="32"/>
          <w:szCs w:val="32"/>
        </w:rPr>
        <w:t>)</w:t>
      </w:r>
      <w:r>
        <w:rPr>
          <w:rFonts w:ascii="仿宋" w:eastAsia="仿宋" w:hAnsi="仿宋" w:hint="eastAsia"/>
          <w:sz w:val="32"/>
          <w:szCs w:val="32"/>
        </w:rPr>
        <w:t>、公用经费</w:t>
      </w:r>
      <w:r>
        <w:rPr>
          <w:rFonts w:ascii="仿宋" w:eastAsia="仿宋" w:hAnsi="仿宋" w:hint="eastAsia"/>
          <w:sz w:val="32"/>
          <w:szCs w:val="32"/>
        </w:rPr>
        <w:t>(</w:t>
      </w:r>
      <w:r>
        <w:rPr>
          <w:rFonts w:ascii="仿宋" w:eastAsia="仿宋" w:hAnsi="仿宋" w:hint="eastAsia"/>
          <w:sz w:val="32"/>
          <w:szCs w:val="32"/>
        </w:rPr>
        <w:t>商品和服务支出</w:t>
      </w:r>
      <w:r>
        <w:rPr>
          <w:rFonts w:ascii="仿宋" w:eastAsia="仿宋" w:hAnsi="仿宋" w:hint="eastAsia"/>
          <w:sz w:val="32"/>
          <w:szCs w:val="32"/>
        </w:rPr>
        <w:t>)</w:t>
      </w:r>
      <w:r>
        <w:rPr>
          <w:rFonts w:ascii="仿宋" w:eastAsia="仿宋" w:hAnsi="仿宋" w:hint="eastAsia"/>
          <w:sz w:val="32"/>
          <w:szCs w:val="32"/>
        </w:rPr>
        <w:t>。</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rPr>
        <w:t>1145</w:t>
      </w:r>
      <w:r>
        <w:rPr>
          <w:rFonts w:ascii="仿宋" w:eastAsia="仿宋" w:hAnsi="仿宋" w:hint="eastAsia"/>
          <w:sz w:val="32"/>
          <w:szCs w:val="32"/>
        </w:rPr>
        <w:t>万元，</w:t>
      </w:r>
      <w:r>
        <w:rPr>
          <w:rFonts w:ascii="仿宋" w:eastAsia="仿宋" w:hAnsi="仿宋" w:hint="eastAsia"/>
          <w:sz w:val="32"/>
          <w:szCs w:val="32"/>
        </w:rPr>
        <w:t>其中：</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道路交通服务保障经费</w:t>
      </w:r>
      <w:r>
        <w:rPr>
          <w:rFonts w:ascii="仿宋" w:eastAsia="仿宋" w:hAnsi="仿宋" w:hint="eastAsia"/>
          <w:sz w:val="32"/>
          <w:szCs w:val="32"/>
        </w:rPr>
        <w:t>165.3</w:t>
      </w:r>
      <w:r>
        <w:rPr>
          <w:rFonts w:ascii="仿宋" w:eastAsia="仿宋" w:hAnsi="仿宋" w:hint="eastAsia"/>
          <w:sz w:val="32"/>
          <w:szCs w:val="32"/>
        </w:rPr>
        <w:t>万元，主要用于：交通大队办公及信息费用，警务综合服务站运转，交通事故车辆占用停车场租赁费用以及道路交通设施维护更新。景区治安维护费</w:t>
      </w:r>
      <w:r>
        <w:rPr>
          <w:rFonts w:ascii="仿宋" w:eastAsia="仿宋" w:hAnsi="仿宋" w:hint="eastAsia"/>
          <w:sz w:val="32"/>
          <w:szCs w:val="32"/>
        </w:rPr>
        <w:t>9</w:t>
      </w:r>
      <w:r>
        <w:rPr>
          <w:rFonts w:ascii="仿宋" w:eastAsia="仿宋" w:hAnsi="仿宋" w:hint="eastAsia"/>
          <w:sz w:val="32"/>
          <w:szCs w:val="32"/>
        </w:rPr>
        <w:t>49.7</w:t>
      </w:r>
      <w:r>
        <w:rPr>
          <w:rFonts w:ascii="仿宋" w:eastAsia="仿宋" w:hAnsi="仿宋" w:hint="eastAsia"/>
          <w:sz w:val="32"/>
          <w:szCs w:val="32"/>
        </w:rPr>
        <w:t>万元，主要用于：聘请的交通协警人员开支，景区治安维护及机关后勤运转经费。机动经费</w:t>
      </w:r>
      <w:r>
        <w:rPr>
          <w:rFonts w:ascii="仿宋" w:eastAsia="仿宋" w:hAnsi="仿宋" w:hint="eastAsia"/>
          <w:sz w:val="32"/>
          <w:szCs w:val="32"/>
        </w:rPr>
        <w:t>2</w:t>
      </w:r>
      <w:r>
        <w:rPr>
          <w:rFonts w:ascii="仿宋" w:eastAsia="仿宋" w:hAnsi="仿宋" w:hint="eastAsia"/>
          <w:sz w:val="32"/>
          <w:szCs w:val="32"/>
        </w:rPr>
        <w:t>0</w:t>
      </w:r>
      <w:r>
        <w:rPr>
          <w:rFonts w:ascii="仿宋" w:eastAsia="仿宋" w:hAnsi="仿宋" w:hint="eastAsia"/>
          <w:sz w:val="32"/>
          <w:szCs w:val="32"/>
        </w:rPr>
        <w:t>万元。党建经费</w:t>
      </w:r>
      <w:r>
        <w:rPr>
          <w:rFonts w:ascii="仿宋" w:eastAsia="仿宋" w:hAnsi="仿宋" w:hint="eastAsia"/>
          <w:sz w:val="32"/>
          <w:szCs w:val="32"/>
        </w:rPr>
        <w:t>10</w:t>
      </w:r>
      <w:r>
        <w:rPr>
          <w:rFonts w:ascii="仿宋" w:eastAsia="仿宋" w:hAnsi="仿宋" w:hint="eastAsia"/>
          <w:sz w:val="32"/>
          <w:szCs w:val="32"/>
        </w:rPr>
        <w:t>万元。</w:t>
      </w:r>
    </w:p>
    <w:p w:rsidR="00D40098" w:rsidRDefault="00156373">
      <w:pPr>
        <w:snapToGrid w:val="0"/>
        <w:spacing w:line="600" w:lineRule="exact"/>
        <w:ind w:right="24" w:firstLineChars="200" w:firstLine="640"/>
        <w:rPr>
          <w:rFonts w:ascii="黑体" w:eastAsia="黑体"/>
          <w:sz w:val="32"/>
          <w:szCs w:val="32"/>
        </w:rPr>
      </w:pPr>
      <w:r>
        <w:rPr>
          <w:rFonts w:ascii="黑体" w:eastAsia="黑体" w:hint="eastAsia"/>
          <w:sz w:val="32"/>
          <w:szCs w:val="32"/>
        </w:rPr>
        <w:t>三、一般公共预算基本支出安排情况</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lastRenderedPageBreak/>
        <w:t>202</w:t>
      </w:r>
      <w:r>
        <w:rPr>
          <w:rFonts w:ascii="仿宋" w:eastAsia="仿宋" w:hAnsi="仿宋" w:hint="eastAsia"/>
          <w:sz w:val="32"/>
          <w:szCs w:val="32"/>
        </w:rPr>
        <w:t>2</w:t>
      </w:r>
      <w:r>
        <w:rPr>
          <w:rFonts w:ascii="仿宋" w:eastAsia="仿宋" w:hAnsi="仿宋" w:hint="eastAsia"/>
          <w:sz w:val="32"/>
          <w:szCs w:val="32"/>
        </w:rPr>
        <w:t>年一般公共预算基本支出</w:t>
      </w:r>
      <w:r>
        <w:rPr>
          <w:rFonts w:ascii="仿宋" w:eastAsia="仿宋" w:hAnsi="仿宋" w:hint="eastAsia"/>
          <w:sz w:val="32"/>
          <w:szCs w:val="32"/>
        </w:rPr>
        <w:t>1361.29</w:t>
      </w:r>
      <w:r>
        <w:rPr>
          <w:rFonts w:ascii="仿宋" w:eastAsia="仿宋" w:hAnsi="仿宋" w:hint="eastAsia"/>
          <w:sz w:val="32"/>
          <w:szCs w:val="32"/>
        </w:rPr>
        <w:t>万元，其中：</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一</w:t>
      </w:r>
      <w:r>
        <w:rPr>
          <w:rFonts w:ascii="仿宋" w:eastAsia="仿宋" w:hAnsi="仿宋" w:hint="eastAsia"/>
          <w:sz w:val="32"/>
          <w:szCs w:val="32"/>
        </w:rPr>
        <w:t>)</w:t>
      </w:r>
      <w:r>
        <w:rPr>
          <w:rFonts w:ascii="仿宋" w:eastAsia="仿宋" w:hAnsi="仿宋" w:hint="eastAsia"/>
          <w:sz w:val="32"/>
          <w:szCs w:val="32"/>
        </w:rPr>
        <w:t>人员经费</w:t>
      </w:r>
      <w:r>
        <w:rPr>
          <w:rFonts w:ascii="仿宋" w:eastAsia="仿宋" w:hAnsi="仿宋" w:hint="eastAsia"/>
          <w:sz w:val="32"/>
          <w:szCs w:val="32"/>
        </w:rPr>
        <w:t>1186.35</w:t>
      </w:r>
      <w:r>
        <w:rPr>
          <w:rFonts w:ascii="仿宋" w:eastAsia="仿宋" w:hAnsi="仿宋" w:hint="eastAsia"/>
          <w:sz w:val="32"/>
          <w:szCs w:val="32"/>
        </w:rPr>
        <w:t>万元，包括：</w:t>
      </w:r>
    </w:p>
    <w:p w:rsidR="00D40098" w:rsidRDefault="00156373">
      <w:pPr>
        <w:snapToGrid w:val="0"/>
        <w:spacing w:line="600" w:lineRule="exact"/>
        <w:ind w:firstLineChars="200" w:firstLine="640"/>
        <w:rPr>
          <w:rFonts w:ascii="仿宋" w:eastAsia="仿宋" w:hAnsi="仿宋"/>
          <w:bCs/>
          <w:kern w:val="44"/>
          <w:sz w:val="32"/>
          <w:szCs w:val="32"/>
        </w:rPr>
      </w:pPr>
      <w:r>
        <w:rPr>
          <w:rFonts w:ascii="仿宋" w:eastAsia="仿宋" w:hAnsi="仿宋" w:hint="eastAsia"/>
          <w:sz w:val="32"/>
          <w:szCs w:val="32"/>
        </w:rPr>
        <w:t>工资福利支出</w:t>
      </w:r>
      <w:r>
        <w:rPr>
          <w:rFonts w:ascii="仿宋" w:eastAsia="仿宋" w:hAnsi="仿宋" w:hint="eastAsia"/>
          <w:sz w:val="32"/>
          <w:szCs w:val="32"/>
        </w:rPr>
        <w:t>1328.77</w:t>
      </w:r>
      <w:r>
        <w:rPr>
          <w:rFonts w:ascii="仿宋" w:eastAsia="仿宋" w:hAnsi="仿宋" w:hint="eastAsia"/>
          <w:bCs/>
          <w:kern w:val="44"/>
          <w:sz w:val="32"/>
          <w:szCs w:val="32"/>
        </w:rPr>
        <w:t>万元，主要用于：在职人员基本工资</w:t>
      </w:r>
      <w:r>
        <w:rPr>
          <w:rFonts w:ascii="仿宋" w:eastAsia="仿宋" w:hAnsi="仿宋" w:hint="eastAsia"/>
          <w:bCs/>
          <w:kern w:val="44"/>
          <w:sz w:val="32"/>
          <w:szCs w:val="32"/>
        </w:rPr>
        <w:t>151.18</w:t>
      </w:r>
      <w:r>
        <w:rPr>
          <w:rFonts w:ascii="仿宋" w:eastAsia="仿宋" w:hAnsi="仿宋" w:hint="eastAsia"/>
          <w:bCs/>
          <w:kern w:val="44"/>
          <w:sz w:val="32"/>
          <w:szCs w:val="32"/>
        </w:rPr>
        <w:t>万元</w:t>
      </w:r>
      <w:r>
        <w:rPr>
          <w:rFonts w:ascii="仿宋" w:eastAsia="仿宋" w:hAnsi="仿宋" w:hint="eastAsia"/>
          <w:bCs/>
          <w:kern w:val="44"/>
          <w:sz w:val="32"/>
          <w:szCs w:val="32"/>
        </w:rPr>
        <w:t>;</w:t>
      </w:r>
      <w:r>
        <w:rPr>
          <w:rFonts w:ascii="仿宋" w:eastAsia="仿宋" w:hAnsi="仿宋" w:hint="eastAsia"/>
          <w:bCs/>
          <w:kern w:val="44"/>
          <w:sz w:val="32"/>
          <w:szCs w:val="32"/>
        </w:rPr>
        <w:t>津贴补贴</w:t>
      </w:r>
      <w:r>
        <w:rPr>
          <w:rFonts w:ascii="仿宋" w:eastAsia="仿宋" w:hAnsi="仿宋" w:hint="eastAsia"/>
          <w:bCs/>
          <w:kern w:val="44"/>
          <w:sz w:val="32"/>
          <w:szCs w:val="32"/>
        </w:rPr>
        <w:t>3</w:t>
      </w:r>
      <w:r>
        <w:rPr>
          <w:rFonts w:ascii="仿宋" w:eastAsia="仿宋" w:hAnsi="仿宋" w:hint="eastAsia"/>
          <w:bCs/>
          <w:kern w:val="44"/>
          <w:sz w:val="32"/>
          <w:szCs w:val="32"/>
        </w:rPr>
        <w:t>00.77</w:t>
      </w:r>
      <w:r>
        <w:rPr>
          <w:rFonts w:ascii="仿宋" w:eastAsia="仿宋" w:hAnsi="仿宋" w:hint="eastAsia"/>
          <w:bCs/>
          <w:kern w:val="44"/>
          <w:sz w:val="32"/>
          <w:szCs w:val="32"/>
        </w:rPr>
        <w:t>万元</w:t>
      </w:r>
      <w:r>
        <w:rPr>
          <w:rFonts w:ascii="仿宋" w:eastAsia="仿宋" w:hAnsi="仿宋" w:hint="eastAsia"/>
          <w:bCs/>
          <w:kern w:val="44"/>
          <w:sz w:val="32"/>
          <w:szCs w:val="32"/>
        </w:rPr>
        <w:t>;</w:t>
      </w:r>
      <w:r>
        <w:rPr>
          <w:rFonts w:ascii="仿宋" w:eastAsia="仿宋" w:hAnsi="仿宋" w:hint="eastAsia"/>
          <w:bCs/>
          <w:kern w:val="44"/>
          <w:sz w:val="32"/>
          <w:szCs w:val="32"/>
        </w:rPr>
        <w:t>奖金（年终一次性）</w:t>
      </w:r>
      <w:r>
        <w:rPr>
          <w:rFonts w:ascii="仿宋" w:eastAsia="仿宋" w:hAnsi="仿宋" w:hint="eastAsia"/>
          <w:bCs/>
          <w:kern w:val="44"/>
          <w:sz w:val="32"/>
          <w:szCs w:val="32"/>
        </w:rPr>
        <w:t>1</w:t>
      </w:r>
      <w:r>
        <w:rPr>
          <w:rFonts w:ascii="仿宋" w:eastAsia="仿宋" w:hAnsi="仿宋" w:hint="eastAsia"/>
          <w:bCs/>
          <w:kern w:val="44"/>
          <w:sz w:val="32"/>
          <w:szCs w:val="32"/>
        </w:rPr>
        <w:t>2.6</w:t>
      </w:r>
      <w:r>
        <w:rPr>
          <w:rFonts w:ascii="仿宋" w:eastAsia="仿宋" w:hAnsi="仿宋" w:hint="eastAsia"/>
          <w:bCs/>
          <w:kern w:val="44"/>
          <w:sz w:val="32"/>
          <w:szCs w:val="32"/>
        </w:rPr>
        <w:t>元</w:t>
      </w:r>
      <w:r>
        <w:rPr>
          <w:rFonts w:ascii="仿宋" w:eastAsia="仿宋" w:hAnsi="仿宋" w:hint="eastAsia"/>
          <w:bCs/>
          <w:kern w:val="44"/>
          <w:sz w:val="32"/>
          <w:szCs w:val="32"/>
        </w:rPr>
        <w:t>;</w:t>
      </w:r>
      <w:r>
        <w:rPr>
          <w:rFonts w:ascii="仿宋" w:eastAsia="仿宋" w:hAnsi="仿宋" w:hint="eastAsia"/>
          <w:bCs/>
          <w:kern w:val="44"/>
          <w:sz w:val="32"/>
          <w:szCs w:val="32"/>
        </w:rPr>
        <w:t>社会保障缴费</w:t>
      </w:r>
      <w:r>
        <w:rPr>
          <w:rFonts w:ascii="仿宋" w:eastAsia="仿宋" w:hAnsi="仿宋" w:hint="eastAsia"/>
          <w:bCs/>
          <w:kern w:val="44"/>
          <w:sz w:val="32"/>
          <w:szCs w:val="32"/>
        </w:rPr>
        <w:t>247</w:t>
      </w:r>
      <w:r>
        <w:rPr>
          <w:rFonts w:ascii="仿宋" w:eastAsia="仿宋" w:hAnsi="仿宋" w:hint="eastAsia"/>
          <w:bCs/>
          <w:kern w:val="44"/>
          <w:sz w:val="32"/>
          <w:szCs w:val="32"/>
        </w:rPr>
        <w:t>万元；住房公积金</w:t>
      </w:r>
      <w:r>
        <w:rPr>
          <w:rFonts w:ascii="仿宋" w:eastAsia="仿宋" w:hAnsi="仿宋" w:hint="eastAsia"/>
          <w:bCs/>
          <w:kern w:val="44"/>
          <w:sz w:val="32"/>
          <w:szCs w:val="32"/>
        </w:rPr>
        <w:t>116.22</w:t>
      </w:r>
      <w:r>
        <w:rPr>
          <w:rFonts w:ascii="仿宋" w:eastAsia="仿宋" w:hAnsi="仿宋" w:hint="eastAsia"/>
          <w:bCs/>
          <w:kern w:val="44"/>
          <w:sz w:val="32"/>
          <w:szCs w:val="32"/>
        </w:rPr>
        <w:t>元</w:t>
      </w:r>
      <w:r>
        <w:rPr>
          <w:rFonts w:ascii="仿宋" w:eastAsia="仿宋" w:hAnsi="仿宋" w:hint="eastAsia"/>
          <w:bCs/>
          <w:kern w:val="44"/>
          <w:sz w:val="32"/>
          <w:szCs w:val="32"/>
        </w:rPr>
        <w:t>;</w:t>
      </w:r>
      <w:r>
        <w:rPr>
          <w:rFonts w:ascii="仿宋" w:eastAsia="仿宋" w:hAnsi="仿宋" w:hint="eastAsia"/>
          <w:bCs/>
          <w:kern w:val="44"/>
          <w:sz w:val="32"/>
          <w:szCs w:val="32"/>
        </w:rPr>
        <w:t>其他工资福利支出</w:t>
      </w:r>
      <w:r>
        <w:rPr>
          <w:rFonts w:ascii="仿宋" w:eastAsia="仿宋" w:hAnsi="仿宋" w:hint="eastAsia"/>
          <w:bCs/>
          <w:kern w:val="44"/>
          <w:sz w:val="32"/>
          <w:szCs w:val="32"/>
        </w:rPr>
        <w:t>51</w:t>
      </w:r>
      <w:r>
        <w:rPr>
          <w:rFonts w:ascii="仿宋" w:eastAsia="仿宋" w:hAnsi="仿宋" w:hint="eastAsia"/>
          <w:bCs/>
          <w:kern w:val="44"/>
          <w:sz w:val="32"/>
          <w:szCs w:val="32"/>
        </w:rPr>
        <w:t>万元</w:t>
      </w:r>
      <w:r>
        <w:rPr>
          <w:rFonts w:ascii="仿宋" w:eastAsia="仿宋" w:hAnsi="仿宋" w:hint="eastAsia"/>
          <w:sz w:val="32"/>
          <w:szCs w:val="32"/>
        </w:rPr>
        <w:t>;</w:t>
      </w:r>
      <w:r>
        <w:rPr>
          <w:rFonts w:ascii="仿宋" w:eastAsia="仿宋" w:hAnsi="仿宋" w:hint="eastAsia"/>
          <w:sz w:val="32"/>
          <w:szCs w:val="32"/>
        </w:rPr>
        <w:t>在职五奖</w:t>
      </w:r>
      <w:r>
        <w:rPr>
          <w:rFonts w:ascii="仿宋" w:eastAsia="仿宋" w:hAnsi="仿宋" w:hint="eastAsia"/>
          <w:sz w:val="32"/>
          <w:szCs w:val="32"/>
        </w:rPr>
        <w:t>4</w:t>
      </w:r>
      <w:r>
        <w:rPr>
          <w:rFonts w:ascii="仿宋" w:eastAsia="仿宋" w:hAnsi="仿宋" w:hint="eastAsia"/>
          <w:sz w:val="32"/>
          <w:szCs w:val="32"/>
        </w:rPr>
        <w:t>50</w:t>
      </w:r>
      <w:r>
        <w:rPr>
          <w:rFonts w:ascii="仿宋" w:eastAsia="仿宋" w:hAnsi="仿宋" w:hint="eastAsia"/>
          <w:sz w:val="32"/>
          <w:szCs w:val="32"/>
        </w:rPr>
        <w:t>万元。</w:t>
      </w:r>
    </w:p>
    <w:p w:rsidR="00D40098" w:rsidRDefault="00156373">
      <w:pPr>
        <w:snapToGrid w:val="0"/>
        <w:spacing w:line="600" w:lineRule="exact"/>
        <w:ind w:firstLineChars="200" w:firstLine="640"/>
        <w:rPr>
          <w:rFonts w:ascii="仿宋" w:eastAsia="仿宋" w:hAnsi="仿宋"/>
          <w:bCs/>
          <w:kern w:val="44"/>
          <w:sz w:val="32"/>
          <w:szCs w:val="32"/>
        </w:rPr>
      </w:pPr>
      <w:r>
        <w:rPr>
          <w:rFonts w:ascii="仿宋" w:eastAsia="仿宋" w:hAnsi="仿宋" w:hint="eastAsia"/>
          <w:bCs/>
          <w:kern w:val="44"/>
          <w:sz w:val="32"/>
          <w:szCs w:val="32"/>
        </w:rPr>
        <w:t>对个人和家庭的补助</w:t>
      </w:r>
      <w:r>
        <w:rPr>
          <w:rFonts w:ascii="仿宋" w:eastAsia="仿宋" w:hAnsi="仿宋" w:hint="eastAsia"/>
          <w:bCs/>
          <w:kern w:val="44"/>
          <w:sz w:val="32"/>
          <w:szCs w:val="32"/>
        </w:rPr>
        <w:t>1</w:t>
      </w:r>
      <w:r>
        <w:rPr>
          <w:rFonts w:ascii="仿宋" w:eastAsia="仿宋" w:hAnsi="仿宋" w:hint="eastAsia"/>
          <w:bCs/>
          <w:kern w:val="44"/>
          <w:sz w:val="32"/>
          <w:szCs w:val="32"/>
        </w:rPr>
        <w:t>5.75</w:t>
      </w:r>
      <w:r>
        <w:rPr>
          <w:rFonts w:ascii="仿宋" w:eastAsia="仿宋" w:hAnsi="仿宋" w:hint="eastAsia"/>
          <w:bCs/>
          <w:kern w:val="44"/>
          <w:sz w:val="32"/>
          <w:szCs w:val="32"/>
        </w:rPr>
        <w:t>万元，主要用于：</w:t>
      </w:r>
      <w:r>
        <w:rPr>
          <w:rFonts w:ascii="仿宋" w:eastAsia="仿宋" w:hAnsi="仿宋" w:hint="eastAsia"/>
          <w:bCs/>
          <w:kern w:val="44"/>
          <w:sz w:val="32"/>
          <w:szCs w:val="32"/>
        </w:rPr>
        <w:t>生活补助</w:t>
      </w:r>
      <w:r>
        <w:rPr>
          <w:rFonts w:ascii="仿宋" w:eastAsia="仿宋" w:hAnsi="仿宋" w:hint="eastAsia"/>
          <w:bCs/>
          <w:kern w:val="44"/>
          <w:sz w:val="32"/>
          <w:szCs w:val="32"/>
        </w:rPr>
        <w:t>2.65</w:t>
      </w:r>
      <w:r>
        <w:rPr>
          <w:rFonts w:ascii="仿宋" w:eastAsia="仿宋" w:hAnsi="仿宋" w:hint="eastAsia"/>
          <w:bCs/>
          <w:kern w:val="44"/>
          <w:sz w:val="32"/>
          <w:szCs w:val="32"/>
        </w:rPr>
        <w:t>万元</w:t>
      </w:r>
      <w:r>
        <w:rPr>
          <w:rFonts w:ascii="仿宋" w:eastAsia="仿宋" w:hAnsi="仿宋" w:hint="eastAsia"/>
          <w:bCs/>
          <w:kern w:val="44"/>
          <w:sz w:val="32"/>
          <w:szCs w:val="32"/>
        </w:rPr>
        <w:t>;</w:t>
      </w:r>
      <w:r>
        <w:rPr>
          <w:rFonts w:ascii="仿宋" w:eastAsia="仿宋" w:hAnsi="仿宋" w:hint="eastAsia"/>
          <w:bCs/>
          <w:kern w:val="44"/>
          <w:sz w:val="32"/>
          <w:szCs w:val="32"/>
        </w:rPr>
        <w:t>其他对个人和家庭补助</w:t>
      </w:r>
      <w:r>
        <w:rPr>
          <w:rFonts w:ascii="仿宋" w:eastAsia="仿宋" w:hAnsi="仿宋" w:hint="eastAsia"/>
          <w:bCs/>
          <w:kern w:val="44"/>
          <w:sz w:val="32"/>
          <w:szCs w:val="32"/>
        </w:rPr>
        <w:t>1.1</w:t>
      </w:r>
      <w:r>
        <w:rPr>
          <w:rFonts w:ascii="仿宋" w:eastAsia="仿宋" w:hAnsi="仿宋" w:hint="eastAsia"/>
          <w:bCs/>
          <w:kern w:val="44"/>
          <w:sz w:val="32"/>
          <w:szCs w:val="32"/>
        </w:rPr>
        <w:t>万元</w:t>
      </w:r>
      <w:r>
        <w:rPr>
          <w:rFonts w:ascii="仿宋" w:eastAsia="仿宋" w:hAnsi="仿宋" w:hint="eastAsia"/>
          <w:bCs/>
          <w:kern w:val="44"/>
          <w:sz w:val="32"/>
          <w:szCs w:val="32"/>
        </w:rPr>
        <w:t>;</w:t>
      </w:r>
      <w:r>
        <w:rPr>
          <w:rFonts w:ascii="仿宋" w:eastAsia="仿宋" w:hAnsi="仿宋" w:hint="eastAsia"/>
          <w:bCs/>
          <w:kern w:val="44"/>
          <w:sz w:val="32"/>
          <w:szCs w:val="32"/>
        </w:rPr>
        <w:t>退休五奖</w:t>
      </w:r>
      <w:r>
        <w:rPr>
          <w:rFonts w:ascii="仿宋" w:eastAsia="仿宋" w:hAnsi="仿宋" w:hint="eastAsia"/>
          <w:bCs/>
          <w:kern w:val="44"/>
          <w:sz w:val="32"/>
          <w:szCs w:val="32"/>
        </w:rPr>
        <w:t>12</w:t>
      </w:r>
      <w:r>
        <w:rPr>
          <w:rFonts w:ascii="仿宋" w:eastAsia="仿宋" w:hAnsi="仿宋" w:hint="eastAsia"/>
          <w:bCs/>
          <w:kern w:val="44"/>
          <w:sz w:val="32"/>
          <w:szCs w:val="32"/>
        </w:rPr>
        <w:t>万元。</w:t>
      </w:r>
    </w:p>
    <w:p w:rsidR="00D40098" w:rsidRDefault="00156373">
      <w:pPr>
        <w:snapToGrid w:val="0"/>
        <w:spacing w:line="600" w:lineRule="exact"/>
        <w:ind w:firstLineChars="200" w:firstLine="640"/>
        <w:rPr>
          <w:rFonts w:ascii="仿宋" w:eastAsia="仿宋" w:hAnsi="仿宋"/>
          <w:b/>
          <w:sz w:val="32"/>
          <w:szCs w:val="32"/>
        </w:rPr>
      </w:pPr>
      <w:r>
        <w:rPr>
          <w:rFonts w:ascii="仿宋" w:eastAsia="仿宋" w:hAnsi="仿宋" w:hint="eastAsia"/>
          <w:sz w:val="32"/>
          <w:szCs w:val="32"/>
        </w:rPr>
        <w:t xml:space="preserve"> (</w:t>
      </w:r>
      <w:r>
        <w:rPr>
          <w:rFonts w:ascii="仿宋" w:eastAsia="仿宋" w:hAnsi="仿宋" w:hint="eastAsia"/>
          <w:sz w:val="32"/>
          <w:szCs w:val="32"/>
        </w:rPr>
        <w:t>二</w:t>
      </w:r>
      <w:r>
        <w:rPr>
          <w:rFonts w:ascii="仿宋" w:eastAsia="仿宋" w:hAnsi="仿宋" w:hint="eastAsia"/>
          <w:sz w:val="32"/>
          <w:szCs w:val="32"/>
        </w:rPr>
        <w:t>)</w:t>
      </w:r>
      <w:r>
        <w:rPr>
          <w:rFonts w:ascii="仿宋" w:eastAsia="仿宋" w:hAnsi="仿宋" w:hint="eastAsia"/>
          <w:sz w:val="32"/>
          <w:szCs w:val="32"/>
        </w:rPr>
        <w:t>公用经费</w:t>
      </w:r>
      <w:r>
        <w:rPr>
          <w:rFonts w:ascii="仿宋" w:eastAsia="仿宋" w:hAnsi="仿宋" w:hint="eastAsia"/>
          <w:sz w:val="32"/>
          <w:szCs w:val="32"/>
        </w:rPr>
        <w:t>17</w:t>
      </w:r>
      <w:r>
        <w:rPr>
          <w:rFonts w:ascii="仿宋" w:eastAsia="仿宋" w:hAnsi="仿宋" w:hint="eastAsia"/>
          <w:sz w:val="32"/>
          <w:szCs w:val="32"/>
        </w:rPr>
        <w:t>6.09</w:t>
      </w:r>
      <w:r>
        <w:rPr>
          <w:rFonts w:ascii="仿宋" w:eastAsia="仿宋" w:hAnsi="仿宋" w:hint="eastAsia"/>
          <w:sz w:val="32"/>
          <w:szCs w:val="32"/>
        </w:rPr>
        <w:t>万元。主要用于：办公费、印刷费、</w:t>
      </w:r>
      <w:r>
        <w:rPr>
          <w:rFonts w:ascii="仿宋" w:eastAsia="仿宋" w:hAnsi="仿宋" w:hint="eastAsia"/>
          <w:bCs/>
          <w:kern w:val="44"/>
          <w:sz w:val="32"/>
          <w:szCs w:val="32"/>
        </w:rPr>
        <w:t>咨询费、手续费、水费、电费、邮电费、取暖费、物业管理费、差旅费、因公出国</w:t>
      </w:r>
      <w:r>
        <w:rPr>
          <w:rFonts w:ascii="仿宋" w:eastAsia="仿宋" w:hAnsi="仿宋" w:hint="eastAsia"/>
          <w:bCs/>
          <w:kern w:val="44"/>
          <w:sz w:val="32"/>
          <w:szCs w:val="32"/>
        </w:rPr>
        <w:t>(</w:t>
      </w:r>
      <w:r>
        <w:rPr>
          <w:rFonts w:ascii="仿宋" w:eastAsia="仿宋" w:hAnsi="仿宋" w:hint="eastAsia"/>
          <w:bCs/>
          <w:kern w:val="44"/>
          <w:sz w:val="32"/>
          <w:szCs w:val="32"/>
        </w:rPr>
        <w:t>境</w:t>
      </w:r>
      <w:r>
        <w:rPr>
          <w:rFonts w:ascii="仿宋" w:eastAsia="仿宋" w:hAnsi="仿宋" w:hint="eastAsia"/>
          <w:bCs/>
          <w:kern w:val="44"/>
          <w:sz w:val="32"/>
          <w:szCs w:val="32"/>
        </w:rPr>
        <w:t>)</w:t>
      </w:r>
      <w:r>
        <w:rPr>
          <w:rFonts w:ascii="仿宋" w:eastAsia="仿宋" w:hAnsi="仿宋" w:hint="eastAsia"/>
          <w:bCs/>
          <w:kern w:val="44"/>
          <w:sz w:val="32"/>
          <w:szCs w:val="32"/>
        </w:rPr>
        <w:t>费、维修</w:t>
      </w:r>
      <w:r>
        <w:rPr>
          <w:rFonts w:ascii="仿宋" w:eastAsia="仿宋" w:hAnsi="仿宋" w:hint="eastAsia"/>
          <w:bCs/>
          <w:kern w:val="44"/>
          <w:sz w:val="32"/>
          <w:szCs w:val="32"/>
        </w:rPr>
        <w:t>(</w:t>
      </w:r>
      <w:r>
        <w:rPr>
          <w:rFonts w:ascii="仿宋" w:eastAsia="仿宋" w:hAnsi="仿宋" w:hint="eastAsia"/>
          <w:bCs/>
          <w:kern w:val="44"/>
          <w:sz w:val="32"/>
          <w:szCs w:val="32"/>
        </w:rPr>
        <w:t>护</w:t>
      </w:r>
      <w:r>
        <w:rPr>
          <w:rFonts w:ascii="仿宋" w:eastAsia="仿宋" w:hAnsi="仿宋" w:hint="eastAsia"/>
          <w:bCs/>
          <w:kern w:val="44"/>
          <w:sz w:val="32"/>
          <w:szCs w:val="32"/>
        </w:rPr>
        <w:t>)</w:t>
      </w:r>
      <w:r>
        <w:rPr>
          <w:rFonts w:ascii="仿宋" w:eastAsia="仿宋" w:hAnsi="仿宋" w:hint="eastAsia"/>
          <w:bCs/>
          <w:kern w:val="44"/>
          <w:sz w:val="32"/>
          <w:szCs w:val="32"/>
        </w:rPr>
        <w:t>费、租赁费、会议费、培训费、公务接待费、专用材料费、劳务费、委托业务费、工会经费、福利费、公务用车</w:t>
      </w:r>
      <w:r>
        <w:rPr>
          <w:rFonts w:ascii="仿宋" w:eastAsia="仿宋" w:hAnsi="仿宋" w:hint="eastAsia"/>
          <w:bCs/>
          <w:kern w:val="44"/>
          <w:sz w:val="32"/>
          <w:szCs w:val="32"/>
        </w:rPr>
        <w:t>运行维护费、其他交通费用、其他商品和服务支出等。</w:t>
      </w:r>
    </w:p>
    <w:p w:rsidR="00D40098" w:rsidRDefault="00156373">
      <w:pPr>
        <w:snapToGrid w:val="0"/>
        <w:spacing w:line="600" w:lineRule="exact"/>
        <w:ind w:right="24" w:firstLineChars="200" w:firstLine="640"/>
        <w:rPr>
          <w:rFonts w:ascii="黑体" w:eastAsia="黑体"/>
          <w:sz w:val="32"/>
          <w:szCs w:val="32"/>
        </w:rPr>
      </w:pPr>
      <w:r>
        <w:rPr>
          <w:rFonts w:ascii="黑体" w:eastAsia="黑体" w:hint="eastAsia"/>
          <w:sz w:val="32"/>
          <w:szCs w:val="32"/>
        </w:rPr>
        <w:t>四、一般公共预算“三公”经费支出安排情况</w:t>
      </w:r>
    </w:p>
    <w:p w:rsidR="00D40098" w:rsidRDefault="00156373">
      <w:pPr>
        <w:snapToGrid w:val="0"/>
        <w:spacing w:line="600" w:lineRule="exact"/>
        <w:ind w:right="24" w:firstLineChars="200" w:firstLine="640"/>
        <w:rPr>
          <w:rFonts w:ascii="仿宋" w:eastAsia="仿宋" w:hAnsi="仿宋"/>
          <w:bCs/>
          <w:kern w:val="44"/>
          <w:sz w:val="32"/>
          <w:szCs w:val="32"/>
        </w:rPr>
      </w:pP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年一般公共预算安排“三公”经费支出预算</w:t>
      </w:r>
      <w:r>
        <w:rPr>
          <w:rFonts w:ascii="仿宋" w:eastAsia="仿宋" w:hAnsi="仿宋" w:hint="eastAsia"/>
          <w:sz w:val="32"/>
          <w:szCs w:val="32"/>
        </w:rPr>
        <w:t>3</w:t>
      </w:r>
      <w:r>
        <w:rPr>
          <w:rFonts w:ascii="仿宋" w:eastAsia="仿宋" w:hAnsi="仿宋" w:hint="eastAsia"/>
          <w:sz w:val="32"/>
          <w:szCs w:val="32"/>
        </w:rPr>
        <w:t>3.03</w:t>
      </w:r>
      <w:r>
        <w:rPr>
          <w:rFonts w:ascii="仿宋" w:eastAsia="仿宋" w:hAnsi="仿宋" w:hint="eastAsia"/>
          <w:sz w:val="32"/>
          <w:szCs w:val="32"/>
        </w:rPr>
        <w:t>万元。其中：</w:t>
      </w:r>
      <w:r>
        <w:rPr>
          <w:rFonts w:ascii="仿宋" w:eastAsia="仿宋" w:hAnsi="仿宋" w:hint="eastAsia"/>
          <w:sz w:val="32"/>
          <w:szCs w:val="32"/>
        </w:rPr>
        <w:t>(1)</w:t>
      </w:r>
      <w:r>
        <w:rPr>
          <w:rFonts w:ascii="仿宋" w:eastAsia="仿宋" w:hAnsi="仿宋" w:hint="eastAsia"/>
          <w:sz w:val="32"/>
          <w:szCs w:val="32"/>
        </w:rPr>
        <w:t>公务用车购置及运行维护费</w:t>
      </w:r>
      <w:r>
        <w:rPr>
          <w:rFonts w:ascii="仿宋" w:eastAsia="仿宋" w:hAnsi="仿宋" w:hint="eastAsia"/>
          <w:sz w:val="32"/>
          <w:szCs w:val="32"/>
        </w:rPr>
        <w:t>31.5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公务用车购置费</w:t>
      </w:r>
      <w:r>
        <w:rPr>
          <w:rFonts w:ascii="仿宋" w:eastAsia="仿宋" w:hAnsi="仿宋" w:hint="eastAsia"/>
          <w:sz w:val="32"/>
          <w:szCs w:val="32"/>
        </w:rPr>
        <w:t>0</w:t>
      </w:r>
      <w:r>
        <w:rPr>
          <w:rFonts w:ascii="仿宋" w:eastAsia="仿宋" w:hAnsi="仿宋" w:hint="eastAsia"/>
          <w:sz w:val="32"/>
          <w:szCs w:val="32"/>
        </w:rPr>
        <w:t>万元，公务用车运行维护费</w:t>
      </w:r>
      <w:r>
        <w:rPr>
          <w:rFonts w:ascii="仿宋" w:eastAsia="仿宋" w:hAnsi="仿宋" w:hint="eastAsia"/>
          <w:sz w:val="32"/>
          <w:szCs w:val="32"/>
        </w:rPr>
        <w:t>31.5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公务接待费</w:t>
      </w:r>
      <w:r>
        <w:rPr>
          <w:rFonts w:ascii="仿宋" w:eastAsia="仿宋" w:hAnsi="仿宋" w:hint="eastAsia"/>
          <w:sz w:val="32"/>
          <w:szCs w:val="32"/>
        </w:rPr>
        <w:t>1.53</w:t>
      </w:r>
      <w:r>
        <w:rPr>
          <w:rFonts w:ascii="仿宋" w:eastAsia="仿宋" w:hAnsi="仿宋" w:hint="eastAsia"/>
          <w:sz w:val="32"/>
          <w:szCs w:val="32"/>
        </w:rPr>
        <w:t>万元。</w:t>
      </w: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年“三公”经费预算与</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年减少</w:t>
      </w:r>
      <w:r w:rsidR="009A4276">
        <w:rPr>
          <w:rFonts w:ascii="仿宋" w:eastAsia="仿宋" w:hAnsi="仿宋"/>
          <w:sz w:val="32"/>
          <w:szCs w:val="32"/>
        </w:rPr>
        <w:t>2.6</w:t>
      </w:r>
      <w:r w:rsidR="009A4276">
        <w:rPr>
          <w:rFonts w:ascii="仿宋" w:eastAsia="仿宋" w:hAnsi="仿宋" w:hint="eastAsia"/>
          <w:sz w:val="32"/>
          <w:szCs w:val="32"/>
        </w:rPr>
        <w:t>万元</w:t>
      </w:r>
      <w:r>
        <w:rPr>
          <w:rFonts w:ascii="仿宋" w:eastAsia="仿宋" w:hAnsi="仿宋" w:hint="eastAsia"/>
          <w:bCs/>
          <w:kern w:val="44"/>
          <w:sz w:val="32"/>
          <w:szCs w:val="32"/>
        </w:rPr>
        <w:t>。</w:t>
      </w:r>
      <w:r w:rsidR="009A4276">
        <w:rPr>
          <w:rFonts w:ascii="仿宋" w:eastAsia="仿宋" w:hAnsi="仿宋" w:hint="eastAsia"/>
          <w:bCs/>
          <w:kern w:val="44"/>
          <w:sz w:val="32"/>
          <w:szCs w:val="32"/>
        </w:rPr>
        <w:t>因公出国（境）经费0万元，</w:t>
      </w:r>
      <w:bookmarkStart w:id="0" w:name="_GoBack"/>
      <w:bookmarkEnd w:id="0"/>
      <w:r w:rsidR="009A4276">
        <w:rPr>
          <w:rFonts w:ascii="仿宋" w:eastAsia="仿宋" w:hAnsi="仿宋" w:hint="eastAsia"/>
          <w:bCs/>
          <w:kern w:val="44"/>
          <w:sz w:val="32"/>
          <w:szCs w:val="32"/>
        </w:rPr>
        <w:t>与上年减少了2</w:t>
      </w:r>
      <w:r w:rsidR="009A4276">
        <w:rPr>
          <w:rFonts w:ascii="仿宋" w:eastAsia="仿宋" w:hAnsi="仿宋"/>
          <w:bCs/>
          <w:kern w:val="44"/>
          <w:sz w:val="32"/>
          <w:szCs w:val="32"/>
        </w:rPr>
        <w:t>.6</w:t>
      </w:r>
      <w:r w:rsidR="009A4276">
        <w:rPr>
          <w:rFonts w:ascii="仿宋" w:eastAsia="仿宋" w:hAnsi="仿宋" w:hint="eastAsia"/>
          <w:bCs/>
          <w:kern w:val="44"/>
          <w:sz w:val="32"/>
          <w:szCs w:val="32"/>
        </w:rPr>
        <w:t>万元</w:t>
      </w:r>
    </w:p>
    <w:p w:rsidR="00D40098" w:rsidRDefault="00156373">
      <w:pPr>
        <w:snapToGrid w:val="0"/>
        <w:spacing w:line="600" w:lineRule="exact"/>
        <w:ind w:right="24" w:firstLineChars="200" w:firstLine="640"/>
        <w:rPr>
          <w:rFonts w:ascii="黑体" w:eastAsia="黑体"/>
          <w:sz w:val="32"/>
          <w:szCs w:val="32"/>
        </w:rPr>
      </w:pPr>
      <w:r>
        <w:rPr>
          <w:rFonts w:ascii="黑体" w:eastAsia="黑体" w:hint="eastAsia"/>
          <w:sz w:val="32"/>
          <w:szCs w:val="32"/>
        </w:rPr>
        <w:t>五、政府性基金预算支出安排情况</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lastRenderedPageBreak/>
        <w:t>202</w:t>
      </w:r>
      <w:r>
        <w:rPr>
          <w:rFonts w:ascii="仿宋" w:eastAsia="仿宋" w:hAnsi="仿宋" w:hint="eastAsia"/>
          <w:sz w:val="32"/>
          <w:szCs w:val="32"/>
        </w:rPr>
        <w:t>2</w:t>
      </w:r>
      <w:r>
        <w:rPr>
          <w:rFonts w:ascii="仿宋" w:eastAsia="仿宋" w:hAnsi="仿宋" w:hint="eastAsia"/>
          <w:sz w:val="32"/>
          <w:szCs w:val="32"/>
        </w:rPr>
        <w:t>年本部门没有使用政府性基金预算安排的支出。</w:t>
      </w:r>
    </w:p>
    <w:p w:rsidR="00D40098" w:rsidRDefault="00156373">
      <w:pPr>
        <w:snapToGrid w:val="0"/>
        <w:spacing w:line="600" w:lineRule="exact"/>
        <w:ind w:right="24" w:firstLineChars="200" w:firstLine="640"/>
        <w:rPr>
          <w:rFonts w:ascii="黑体" w:eastAsia="黑体"/>
          <w:sz w:val="32"/>
          <w:szCs w:val="32"/>
        </w:rPr>
      </w:pPr>
      <w:r>
        <w:rPr>
          <w:rFonts w:ascii="黑体" w:eastAsia="黑体" w:hint="eastAsia"/>
          <w:sz w:val="32"/>
          <w:szCs w:val="32"/>
        </w:rPr>
        <w:t>六、部门收支预算总体安排情况</w:t>
      </w:r>
    </w:p>
    <w:p w:rsidR="00D40098" w:rsidRDefault="00156373">
      <w:pPr>
        <w:snapToGrid w:val="0"/>
        <w:spacing w:line="600" w:lineRule="exact"/>
        <w:ind w:firstLineChars="200" w:firstLine="640"/>
        <w:rPr>
          <w:rFonts w:ascii="仿宋" w:eastAsia="仿宋" w:hAnsi="仿宋"/>
          <w:bCs/>
          <w:sz w:val="32"/>
          <w:szCs w:val="32"/>
        </w:rPr>
      </w:pPr>
      <w:r>
        <w:rPr>
          <w:rFonts w:ascii="仿宋" w:eastAsia="仿宋" w:hAnsi="仿宋" w:hint="eastAsia"/>
          <w:bCs/>
          <w:kern w:val="44"/>
          <w:sz w:val="32"/>
          <w:szCs w:val="32"/>
        </w:rPr>
        <w:t>按照综合预算的原则，</w:t>
      </w:r>
      <w:r>
        <w:rPr>
          <w:rFonts w:ascii="仿宋" w:eastAsia="仿宋" w:hAnsi="仿宋" w:hint="eastAsia"/>
          <w:sz w:val="32"/>
          <w:szCs w:val="32"/>
        </w:rPr>
        <w:t>武汉市公安局东湖生态旅游风景区交通大队</w:t>
      </w:r>
      <w:r>
        <w:rPr>
          <w:rFonts w:ascii="仿宋" w:eastAsia="仿宋" w:hAnsi="仿宋" w:hint="eastAsia"/>
          <w:bCs/>
          <w:sz w:val="32"/>
          <w:szCs w:val="32"/>
        </w:rPr>
        <w:t>所有收入和支出均纳入部门预算管理。</w:t>
      </w:r>
    </w:p>
    <w:p w:rsidR="00D40098" w:rsidRDefault="00156373">
      <w:pPr>
        <w:snapToGrid w:val="0"/>
        <w:spacing w:line="600" w:lineRule="exact"/>
        <w:ind w:firstLineChars="200" w:firstLine="640"/>
        <w:rPr>
          <w:rFonts w:ascii="仿宋" w:eastAsia="仿宋" w:hAnsi="仿宋"/>
          <w:bCs/>
          <w:kern w:val="44"/>
          <w:sz w:val="32"/>
          <w:szCs w:val="32"/>
        </w:rPr>
      </w:pPr>
      <w:r>
        <w:rPr>
          <w:rFonts w:ascii="仿宋" w:eastAsia="仿宋" w:hAnsi="仿宋" w:hint="eastAsia"/>
          <w:bCs/>
          <w:sz w:val="32"/>
          <w:szCs w:val="32"/>
        </w:rPr>
        <w:t>收入包括：</w:t>
      </w:r>
      <w:r>
        <w:rPr>
          <w:rFonts w:ascii="仿宋" w:eastAsia="仿宋" w:hAnsi="仿宋" w:hint="eastAsia"/>
          <w:bCs/>
          <w:kern w:val="44"/>
          <w:sz w:val="32"/>
          <w:szCs w:val="32"/>
        </w:rPr>
        <w:t>财政拨款收入</w:t>
      </w:r>
      <w:r>
        <w:rPr>
          <w:rFonts w:ascii="仿宋" w:eastAsia="仿宋" w:hAnsi="仿宋" w:hint="eastAsia"/>
          <w:bCs/>
          <w:kern w:val="44"/>
          <w:sz w:val="32"/>
          <w:szCs w:val="32"/>
        </w:rPr>
        <w:t>:2</w:t>
      </w:r>
      <w:r>
        <w:rPr>
          <w:rFonts w:ascii="仿宋" w:eastAsia="仿宋" w:hAnsi="仿宋" w:hint="eastAsia"/>
          <w:bCs/>
          <w:kern w:val="44"/>
          <w:sz w:val="32"/>
          <w:szCs w:val="32"/>
        </w:rPr>
        <w:t>665.61</w:t>
      </w:r>
      <w:r>
        <w:rPr>
          <w:rFonts w:ascii="仿宋" w:eastAsia="仿宋" w:hAnsi="仿宋" w:hint="eastAsia"/>
          <w:bCs/>
          <w:kern w:val="44"/>
          <w:sz w:val="32"/>
          <w:szCs w:val="32"/>
        </w:rPr>
        <w:t>万元。</w:t>
      </w:r>
    </w:p>
    <w:p w:rsidR="00D40098" w:rsidRDefault="00156373">
      <w:pPr>
        <w:adjustRightInd w:val="0"/>
        <w:snapToGrid w:val="0"/>
        <w:spacing w:line="600" w:lineRule="exact"/>
        <w:ind w:firstLineChars="200" w:firstLine="640"/>
        <w:rPr>
          <w:rFonts w:ascii="仿宋" w:eastAsia="仿宋" w:hAnsi="仿宋"/>
          <w:bCs/>
          <w:kern w:val="44"/>
          <w:sz w:val="32"/>
          <w:szCs w:val="32"/>
        </w:rPr>
      </w:pPr>
      <w:r>
        <w:rPr>
          <w:rFonts w:ascii="仿宋" w:eastAsia="仿宋" w:hAnsi="仿宋" w:hint="eastAsia"/>
          <w:bCs/>
          <w:kern w:val="44"/>
          <w:sz w:val="32"/>
          <w:szCs w:val="32"/>
        </w:rPr>
        <w:t>支出包括：</w:t>
      </w:r>
      <w:r>
        <w:rPr>
          <w:rFonts w:ascii="仿宋" w:eastAsia="仿宋" w:hAnsi="仿宋" w:hint="eastAsia"/>
          <w:sz w:val="32"/>
          <w:szCs w:val="32"/>
        </w:rPr>
        <w:t>基本支出</w:t>
      </w:r>
      <w:r>
        <w:rPr>
          <w:rFonts w:ascii="仿宋" w:eastAsia="仿宋" w:hAnsi="仿宋" w:hint="eastAsia"/>
          <w:sz w:val="32"/>
          <w:szCs w:val="32"/>
        </w:rPr>
        <w:t>1</w:t>
      </w:r>
      <w:r>
        <w:rPr>
          <w:rFonts w:ascii="仿宋" w:eastAsia="仿宋" w:hAnsi="仿宋" w:hint="eastAsia"/>
          <w:sz w:val="32"/>
          <w:szCs w:val="32"/>
        </w:rPr>
        <w:t>520.61</w:t>
      </w:r>
      <w:r>
        <w:rPr>
          <w:rFonts w:ascii="仿宋" w:eastAsia="仿宋" w:hAnsi="仿宋" w:hint="eastAsia"/>
          <w:bCs/>
          <w:kern w:val="44"/>
          <w:sz w:val="32"/>
          <w:szCs w:val="32"/>
        </w:rPr>
        <w:t>万元，项目支出</w:t>
      </w:r>
      <w:r>
        <w:rPr>
          <w:rFonts w:ascii="仿宋" w:eastAsia="仿宋" w:hAnsi="仿宋" w:hint="eastAsia"/>
          <w:bCs/>
          <w:kern w:val="44"/>
          <w:sz w:val="32"/>
          <w:szCs w:val="32"/>
        </w:rPr>
        <w:t>1</w:t>
      </w:r>
      <w:r>
        <w:rPr>
          <w:rFonts w:ascii="仿宋" w:eastAsia="仿宋" w:hAnsi="仿宋" w:hint="eastAsia"/>
          <w:bCs/>
          <w:kern w:val="44"/>
          <w:sz w:val="32"/>
          <w:szCs w:val="32"/>
        </w:rPr>
        <w:t>145</w:t>
      </w:r>
      <w:r>
        <w:rPr>
          <w:rFonts w:ascii="仿宋" w:eastAsia="仿宋" w:hAnsi="仿宋" w:hint="eastAsia"/>
          <w:bCs/>
          <w:kern w:val="44"/>
          <w:sz w:val="32"/>
          <w:szCs w:val="32"/>
        </w:rPr>
        <w:t>万元。</w:t>
      </w:r>
    </w:p>
    <w:p w:rsidR="00D40098" w:rsidRDefault="00156373">
      <w:pPr>
        <w:snapToGrid w:val="0"/>
        <w:spacing w:line="600" w:lineRule="exact"/>
        <w:ind w:right="24" w:firstLineChars="200" w:firstLine="640"/>
        <w:rPr>
          <w:rFonts w:ascii="仿宋" w:eastAsia="仿宋" w:hAnsi="仿宋"/>
          <w:sz w:val="32"/>
          <w:szCs w:val="32"/>
        </w:rPr>
      </w:pPr>
      <w:r>
        <w:rPr>
          <w:rFonts w:ascii="仿宋" w:eastAsia="仿宋" w:hAnsi="仿宋" w:hint="eastAsia"/>
          <w:bCs/>
          <w:sz w:val="32"/>
          <w:szCs w:val="32"/>
        </w:rPr>
        <w:t>202</w:t>
      </w:r>
      <w:r>
        <w:rPr>
          <w:rFonts w:ascii="仿宋" w:eastAsia="仿宋" w:hAnsi="仿宋" w:hint="eastAsia"/>
          <w:bCs/>
          <w:sz w:val="32"/>
          <w:szCs w:val="32"/>
        </w:rPr>
        <w:t>2</w:t>
      </w:r>
      <w:r>
        <w:rPr>
          <w:rFonts w:ascii="仿宋" w:eastAsia="仿宋" w:hAnsi="仿宋" w:hint="eastAsia"/>
          <w:bCs/>
          <w:sz w:val="32"/>
          <w:szCs w:val="32"/>
        </w:rPr>
        <w:t>年部门收支总预算</w:t>
      </w:r>
      <w:r>
        <w:rPr>
          <w:rFonts w:ascii="仿宋" w:eastAsia="仿宋" w:hAnsi="仿宋" w:hint="eastAsia"/>
          <w:bCs/>
          <w:sz w:val="32"/>
          <w:szCs w:val="32"/>
        </w:rPr>
        <w:t>2665.61</w:t>
      </w:r>
      <w:r>
        <w:rPr>
          <w:rFonts w:ascii="仿宋" w:eastAsia="仿宋" w:hAnsi="仿宋" w:hint="eastAsia"/>
          <w:bCs/>
          <w:sz w:val="32"/>
          <w:szCs w:val="32"/>
        </w:rPr>
        <w:t>万元。</w:t>
      </w:r>
      <w:r>
        <w:rPr>
          <w:rFonts w:ascii="仿宋" w:eastAsia="仿宋" w:hAnsi="仿宋" w:hint="eastAsia"/>
          <w:bCs/>
          <w:kern w:val="44"/>
          <w:sz w:val="32"/>
          <w:szCs w:val="32"/>
        </w:rPr>
        <w:t>比</w:t>
      </w:r>
      <w:r>
        <w:rPr>
          <w:rFonts w:ascii="仿宋" w:eastAsia="仿宋" w:hAnsi="仿宋" w:hint="eastAsia"/>
          <w:bCs/>
          <w:kern w:val="44"/>
          <w:sz w:val="32"/>
          <w:szCs w:val="32"/>
        </w:rPr>
        <w:t>202</w:t>
      </w:r>
      <w:r>
        <w:rPr>
          <w:rFonts w:ascii="仿宋" w:eastAsia="仿宋" w:hAnsi="仿宋" w:hint="eastAsia"/>
          <w:bCs/>
          <w:kern w:val="44"/>
          <w:sz w:val="32"/>
          <w:szCs w:val="32"/>
        </w:rPr>
        <w:t>1</w:t>
      </w:r>
      <w:r>
        <w:rPr>
          <w:rFonts w:ascii="仿宋" w:eastAsia="仿宋" w:hAnsi="仿宋" w:hint="eastAsia"/>
          <w:bCs/>
          <w:kern w:val="44"/>
          <w:sz w:val="32"/>
          <w:szCs w:val="32"/>
        </w:rPr>
        <w:t>年预算</w:t>
      </w:r>
      <w:r>
        <w:rPr>
          <w:rFonts w:ascii="仿宋" w:eastAsia="仿宋" w:hAnsi="仿宋" w:hint="eastAsia"/>
          <w:sz w:val="32"/>
          <w:szCs w:val="32"/>
        </w:rPr>
        <w:t>增加</w:t>
      </w:r>
      <w:r>
        <w:rPr>
          <w:rFonts w:ascii="仿宋" w:eastAsia="仿宋" w:hAnsi="仿宋" w:hint="eastAsia"/>
          <w:sz w:val="32"/>
          <w:szCs w:val="32"/>
        </w:rPr>
        <w:t>138.08</w:t>
      </w:r>
      <w:r>
        <w:rPr>
          <w:rFonts w:ascii="仿宋" w:eastAsia="仿宋" w:hAnsi="仿宋" w:hint="eastAsia"/>
          <w:sz w:val="32"/>
          <w:szCs w:val="32"/>
        </w:rPr>
        <w:t>万元，增长</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，主要是在职人员工资福利及奖金等调增，政策性增资。</w:t>
      </w:r>
    </w:p>
    <w:p w:rsidR="00D40098" w:rsidRDefault="00156373">
      <w:pPr>
        <w:snapToGrid w:val="0"/>
        <w:spacing w:line="600" w:lineRule="exact"/>
        <w:ind w:right="24" w:firstLineChars="200" w:firstLine="640"/>
        <w:rPr>
          <w:rFonts w:ascii="黑体" w:eastAsia="黑体"/>
          <w:bCs/>
          <w:sz w:val="32"/>
          <w:szCs w:val="32"/>
        </w:rPr>
      </w:pPr>
      <w:r>
        <w:rPr>
          <w:rFonts w:ascii="黑体" w:eastAsia="黑体" w:hint="eastAsia"/>
          <w:bCs/>
          <w:sz w:val="32"/>
          <w:szCs w:val="32"/>
        </w:rPr>
        <w:t>七、部门收入预算安排情况</w:t>
      </w:r>
    </w:p>
    <w:p w:rsidR="00D40098" w:rsidRDefault="00156373">
      <w:pPr>
        <w:adjustRightInd w:val="0"/>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202</w:t>
      </w:r>
      <w:r>
        <w:rPr>
          <w:rFonts w:ascii="仿宋" w:eastAsia="仿宋" w:hAnsi="仿宋" w:hint="eastAsia"/>
          <w:bCs/>
          <w:sz w:val="32"/>
          <w:szCs w:val="32"/>
        </w:rPr>
        <w:t>2</w:t>
      </w:r>
      <w:r>
        <w:rPr>
          <w:rFonts w:ascii="仿宋" w:eastAsia="仿宋" w:hAnsi="仿宋" w:hint="eastAsia"/>
          <w:bCs/>
          <w:sz w:val="32"/>
          <w:szCs w:val="32"/>
        </w:rPr>
        <w:t>年部门收入预算</w:t>
      </w:r>
      <w:r>
        <w:rPr>
          <w:rFonts w:ascii="仿宋" w:eastAsia="仿宋" w:hAnsi="仿宋" w:hint="eastAsia"/>
          <w:bCs/>
          <w:sz w:val="32"/>
          <w:szCs w:val="32"/>
        </w:rPr>
        <w:t>2</w:t>
      </w:r>
      <w:r>
        <w:rPr>
          <w:rFonts w:ascii="仿宋" w:eastAsia="仿宋" w:hAnsi="仿宋" w:hint="eastAsia"/>
          <w:bCs/>
          <w:sz w:val="32"/>
          <w:szCs w:val="32"/>
        </w:rPr>
        <w:t>665.61</w:t>
      </w:r>
      <w:r>
        <w:rPr>
          <w:rFonts w:ascii="仿宋" w:eastAsia="仿宋" w:hAnsi="仿宋" w:hint="eastAsia"/>
          <w:bCs/>
          <w:kern w:val="44"/>
          <w:sz w:val="32"/>
          <w:szCs w:val="32"/>
        </w:rPr>
        <w:t>万元，其中：一般公共预算财政拨款收入</w:t>
      </w:r>
      <w:r>
        <w:rPr>
          <w:rFonts w:ascii="仿宋" w:eastAsia="仿宋" w:hAnsi="仿宋" w:hint="eastAsia"/>
          <w:bCs/>
          <w:kern w:val="44"/>
          <w:sz w:val="32"/>
          <w:szCs w:val="32"/>
        </w:rPr>
        <w:t>2</w:t>
      </w:r>
      <w:r>
        <w:rPr>
          <w:rFonts w:ascii="仿宋" w:eastAsia="仿宋" w:hAnsi="仿宋" w:hint="eastAsia"/>
          <w:bCs/>
          <w:kern w:val="44"/>
          <w:sz w:val="32"/>
          <w:szCs w:val="32"/>
        </w:rPr>
        <w:t>665.61</w:t>
      </w:r>
      <w:r>
        <w:rPr>
          <w:rFonts w:ascii="仿宋" w:eastAsia="仿宋" w:hAnsi="仿宋" w:hint="eastAsia"/>
          <w:bCs/>
          <w:kern w:val="44"/>
          <w:sz w:val="32"/>
          <w:szCs w:val="32"/>
        </w:rPr>
        <w:t>元，占部门收入预算</w:t>
      </w:r>
      <w:r>
        <w:rPr>
          <w:rFonts w:ascii="仿宋" w:eastAsia="仿宋" w:hAnsi="仿宋" w:hint="eastAsia"/>
          <w:bCs/>
          <w:kern w:val="44"/>
          <w:sz w:val="32"/>
          <w:szCs w:val="32"/>
        </w:rPr>
        <w:t>100%</w:t>
      </w:r>
      <w:r>
        <w:rPr>
          <w:rFonts w:ascii="仿宋" w:eastAsia="仿宋" w:hAnsi="仿宋" w:hint="eastAsia"/>
          <w:bCs/>
          <w:kern w:val="44"/>
          <w:sz w:val="32"/>
          <w:szCs w:val="32"/>
        </w:rPr>
        <w:t>。</w:t>
      </w:r>
    </w:p>
    <w:p w:rsidR="00D40098" w:rsidRDefault="00156373">
      <w:pPr>
        <w:snapToGrid w:val="0"/>
        <w:spacing w:line="600" w:lineRule="exact"/>
        <w:ind w:right="24" w:firstLineChars="200" w:firstLine="640"/>
        <w:rPr>
          <w:rFonts w:ascii="黑体" w:eastAsia="黑体"/>
          <w:sz w:val="32"/>
          <w:szCs w:val="32"/>
        </w:rPr>
      </w:pPr>
      <w:r>
        <w:rPr>
          <w:rFonts w:ascii="黑体" w:eastAsia="黑体" w:hint="eastAsia"/>
          <w:sz w:val="32"/>
          <w:szCs w:val="32"/>
        </w:rPr>
        <w:t>八、部门支出预算安排情况</w:t>
      </w:r>
    </w:p>
    <w:p w:rsidR="00D40098" w:rsidRDefault="00156373">
      <w:pPr>
        <w:adjustRightInd w:val="0"/>
        <w:snapToGrid w:val="0"/>
        <w:spacing w:line="600" w:lineRule="exact"/>
        <w:ind w:firstLineChars="200" w:firstLine="640"/>
        <w:rPr>
          <w:rFonts w:ascii="仿宋" w:eastAsia="仿宋" w:hAnsi="仿宋"/>
          <w:bCs/>
          <w:kern w:val="44"/>
          <w:sz w:val="32"/>
          <w:szCs w:val="32"/>
        </w:rPr>
      </w:pPr>
      <w:r>
        <w:rPr>
          <w:rFonts w:ascii="仿宋" w:eastAsia="仿宋" w:hAnsi="仿宋" w:hint="eastAsia"/>
          <w:bCs/>
          <w:sz w:val="32"/>
          <w:szCs w:val="32"/>
        </w:rPr>
        <w:t>202</w:t>
      </w:r>
      <w:r>
        <w:rPr>
          <w:rFonts w:ascii="仿宋" w:eastAsia="仿宋" w:hAnsi="仿宋" w:hint="eastAsia"/>
          <w:bCs/>
          <w:sz w:val="32"/>
          <w:szCs w:val="32"/>
        </w:rPr>
        <w:t>2</w:t>
      </w:r>
      <w:r>
        <w:rPr>
          <w:rFonts w:ascii="仿宋" w:eastAsia="仿宋" w:hAnsi="仿宋" w:hint="eastAsia"/>
          <w:bCs/>
          <w:sz w:val="32"/>
          <w:szCs w:val="32"/>
        </w:rPr>
        <w:t>年部门支出预算</w:t>
      </w:r>
      <w:r>
        <w:rPr>
          <w:rFonts w:ascii="仿宋" w:eastAsia="仿宋" w:hAnsi="仿宋" w:hint="eastAsia"/>
          <w:bCs/>
          <w:sz w:val="32"/>
          <w:szCs w:val="32"/>
        </w:rPr>
        <w:t>2</w:t>
      </w:r>
      <w:r>
        <w:rPr>
          <w:rFonts w:ascii="仿宋" w:eastAsia="仿宋" w:hAnsi="仿宋" w:hint="eastAsia"/>
          <w:bCs/>
          <w:sz w:val="32"/>
          <w:szCs w:val="32"/>
        </w:rPr>
        <w:t>665.61</w:t>
      </w:r>
      <w:r>
        <w:rPr>
          <w:rFonts w:ascii="仿宋" w:eastAsia="仿宋" w:hAnsi="仿宋" w:hint="eastAsia"/>
          <w:bCs/>
          <w:kern w:val="44"/>
          <w:sz w:val="32"/>
          <w:szCs w:val="32"/>
        </w:rPr>
        <w:t>万元，</w:t>
      </w:r>
      <w:r>
        <w:rPr>
          <w:rFonts w:ascii="仿宋" w:eastAsia="仿宋" w:hAnsi="仿宋" w:hint="eastAsia"/>
          <w:sz w:val="32"/>
          <w:szCs w:val="32"/>
        </w:rPr>
        <w:t>其中：基本支出</w:t>
      </w:r>
      <w:r>
        <w:rPr>
          <w:rFonts w:ascii="仿宋" w:eastAsia="仿宋" w:hAnsi="仿宋" w:hint="eastAsia"/>
          <w:sz w:val="32"/>
          <w:szCs w:val="32"/>
        </w:rPr>
        <w:t>1</w:t>
      </w:r>
      <w:r>
        <w:rPr>
          <w:rFonts w:ascii="仿宋" w:eastAsia="仿宋" w:hAnsi="仿宋" w:hint="eastAsia"/>
          <w:sz w:val="32"/>
          <w:szCs w:val="32"/>
        </w:rPr>
        <w:t>520.61</w:t>
      </w:r>
      <w:r>
        <w:rPr>
          <w:rFonts w:ascii="仿宋" w:eastAsia="仿宋" w:hAnsi="仿宋" w:hint="eastAsia"/>
          <w:bCs/>
          <w:kern w:val="44"/>
          <w:sz w:val="32"/>
          <w:szCs w:val="32"/>
        </w:rPr>
        <w:t>万元，占</w:t>
      </w:r>
      <w:r>
        <w:rPr>
          <w:rFonts w:ascii="仿宋" w:eastAsia="仿宋" w:hAnsi="仿宋" w:hint="eastAsia"/>
          <w:bCs/>
          <w:kern w:val="44"/>
          <w:sz w:val="32"/>
          <w:szCs w:val="32"/>
        </w:rPr>
        <w:t>5</w:t>
      </w:r>
      <w:r>
        <w:rPr>
          <w:rFonts w:ascii="仿宋" w:eastAsia="仿宋" w:hAnsi="仿宋" w:hint="eastAsia"/>
          <w:bCs/>
          <w:kern w:val="44"/>
          <w:sz w:val="32"/>
          <w:szCs w:val="32"/>
        </w:rPr>
        <w:t>7</w:t>
      </w:r>
      <w:r>
        <w:rPr>
          <w:rFonts w:ascii="仿宋" w:eastAsia="仿宋" w:hAnsi="仿宋" w:hint="eastAsia"/>
          <w:bCs/>
          <w:kern w:val="44"/>
          <w:sz w:val="32"/>
          <w:szCs w:val="32"/>
        </w:rPr>
        <w:t>%</w:t>
      </w:r>
      <w:r>
        <w:rPr>
          <w:rFonts w:ascii="仿宋" w:eastAsia="仿宋" w:hAnsi="仿宋" w:hint="eastAsia"/>
          <w:bCs/>
          <w:kern w:val="44"/>
          <w:sz w:val="32"/>
          <w:szCs w:val="32"/>
        </w:rPr>
        <w:t>；项目支出</w:t>
      </w:r>
      <w:r>
        <w:rPr>
          <w:rFonts w:ascii="仿宋" w:eastAsia="仿宋" w:hAnsi="仿宋" w:hint="eastAsia"/>
          <w:bCs/>
          <w:kern w:val="44"/>
          <w:sz w:val="32"/>
          <w:szCs w:val="32"/>
        </w:rPr>
        <w:t>11</w:t>
      </w:r>
      <w:r>
        <w:rPr>
          <w:rFonts w:ascii="仿宋" w:eastAsia="仿宋" w:hAnsi="仿宋" w:hint="eastAsia"/>
          <w:bCs/>
          <w:kern w:val="44"/>
          <w:sz w:val="32"/>
          <w:szCs w:val="32"/>
        </w:rPr>
        <w:t>45</w:t>
      </w:r>
      <w:r>
        <w:rPr>
          <w:rFonts w:ascii="仿宋" w:eastAsia="仿宋" w:hAnsi="仿宋" w:hint="eastAsia"/>
          <w:bCs/>
          <w:kern w:val="44"/>
          <w:sz w:val="32"/>
          <w:szCs w:val="32"/>
        </w:rPr>
        <w:t>万元，占</w:t>
      </w:r>
      <w:r>
        <w:rPr>
          <w:rFonts w:ascii="仿宋" w:eastAsia="仿宋" w:hAnsi="仿宋" w:hint="eastAsia"/>
          <w:bCs/>
          <w:kern w:val="44"/>
          <w:sz w:val="32"/>
          <w:szCs w:val="32"/>
        </w:rPr>
        <w:t>4</w:t>
      </w:r>
      <w:r>
        <w:rPr>
          <w:rFonts w:ascii="仿宋" w:eastAsia="仿宋" w:hAnsi="仿宋" w:hint="eastAsia"/>
          <w:bCs/>
          <w:kern w:val="44"/>
          <w:sz w:val="32"/>
          <w:szCs w:val="32"/>
        </w:rPr>
        <w:t>3</w:t>
      </w:r>
      <w:r>
        <w:rPr>
          <w:rFonts w:ascii="仿宋" w:eastAsia="仿宋" w:hAnsi="仿宋" w:hint="eastAsia"/>
          <w:bCs/>
          <w:kern w:val="44"/>
          <w:sz w:val="32"/>
          <w:szCs w:val="32"/>
        </w:rPr>
        <w:t>%</w:t>
      </w:r>
      <w:r>
        <w:rPr>
          <w:rFonts w:ascii="仿宋" w:eastAsia="仿宋" w:hAnsi="仿宋" w:hint="eastAsia"/>
          <w:bCs/>
          <w:kern w:val="44"/>
          <w:sz w:val="32"/>
          <w:szCs w:val="32"/>
        </w:rPr>
        <w:t>。</w:t>
      </w:r>
    </w:p>
    <w:p w:rsidR="00D40098" w:rsidRDefault="00156373">
      <w:pPr>
        <w:snapToGrid w:val="0"/>
        <w:spacing w:line="600" w:lineRule="exact"/>
        <w:ind w:firstLineChars="200" w:firstLine="640"/>
        <w:rPr>
          <w:rFonts w:ascii="黑体" w:eastAsia="黑体"/>
          <w:sz w:val="32"/>
          <w:szCs w:val="32"/>
        </w:rPr>
      </w:pPr>
      <w:r>
        <w:rPr>
          <w:rFonts w:ascii="黑体" w:eastAsia="黑体" w:hint="eastAsia"/>
          <w:sz w:val="32"/>
          <w:szCs w:val="32"/>
        </w:rPr>
        <w:t>九、其他重要事项的情况说明</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一</w:t>
      </w:r>
      <w:r>
        <w:rPr>
          <w:rFonts w:ascii="仿宋" w:eastAsia="仿宋" w:hAnsi="仿宋" w:hint="eastAsia"/>
          <w:sz w:val="32"/>
          <w:szCs w:val="32"/>
        </w:rPr>
        <w:t>)</w:t>
      </w:r>
      <w:r>
        <w:rPr>
          <w:rFonts w:ascii="仿宋" w:eastAsia="仿宋" w:hAnsi="仿宋" w:hint="eastAsia"/>
          <w:sz w:val="32"/>
          <w:szCs w:val="32"/>
        </w:rPr>
        <w:t>机关运行经费情况</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年部门本级机关运行经费</w:t>
      </w:r>
      <w:r>
        <w:rPr>
          <w:rFonts w:ascii="仿宋" w:eastAsia="仿宋" w:hAnsi="仿宋" w:hint="eastAsia"/>
          <w:sz w:val="32"/>
          <w:szCs w:val="32"/>
        </w:rPr>
        <w:t>17</w:t>
      </w:r>
      <w:r>
        <w:rPr>
          <w:rFonts w:ascii="仿宋" w:eastAsia="仿宋" w:hAnsi="仿宋" w:hint="eastAsia"/>
          <w:sz w:val="32"/>
          <w:szCs w:val="32"/>
        </w:rPr>
        <w:t>6.09</w:t>
      </w:r>
      <w:r>
        <w:rPr>
          <w:rFonts w:ascii="仿宋" w:eastAsia="仿宋" w:hAnsi="仿宋" w:hint="eastAsia"/>
          <w:sz w:val="32"/>
          <w:szCs w:val="32"/>
        </w:rPr>
        <w:t>万元。</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w:t>
      </w:r>
      <w:r>
        <w:rPr>
          <w:rFonts w:ascii="仿宋" w:eastAsia="仿宋" w:hAnsi="仿宋" w:hint="eastAsia"/>
          <w:sz w:val="32"/>
          <w:szCs w:val="32"/>
        </w:rPr>
        <w:t>)</w:t>
      </w:r>
      <w:r>
        <w:rPr>
          <w:rFonts w:ascii="仿宋" w:eastAsia="仿宋" w:hAnsi="仿宋" w:hint="eastAsia"/>
          <w:sz w:val="32"/>
          <w:szCs w:val="32"/>
        </w:rPr>
        <w:t>政府采购预算情况</w:t>
      </w:r>
    </w:p>
    <w:p w:rsidR="00D40098" w:rsidRDefault="00156373">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年部门政府采购预算支出合计</w:t>
      </w:r>
      <w:r>
        <w:rPr>
          <w:rFonts w:ascii="仿宋" w:eastAsia="仿宋" w:hAnsi="仿宋" w:hint="eastAsia"/>
          <w:sz w:val="32"/>
          <w:szCs w:val="32"/>
        </w:rPr>
        <w:t>111.5</w:t>
      </w:r>
      <w:r>
        <w:rPr>
          <w:rFonts w:ascii="仿宋" w:eastAsia="仿宋" w:hAnsi="仿宋" w:hint="eastAsia"/>
          <w:sz w:val="32"/>
          <w:szCs w:val="32"/>
        </w:rPr>
        <w:t>：</w:t>
      </w:r>
      <w:r>
        <w:rPr>
          <w:rFonts w:ascii="仿宋" w:eastAsia="仿宋" w:hAnsi="仿宋" w:hint="eastAsia"/>
          <w:bCs/>
          <w:kern w:val="44"/>
          <w:sz w:val="32"/>
          <w:szCs w:val="32"/>
        </w:rPr>
        <w:t>工程类</w:t>
      </w:r>
      <w:r>
        <w:rPr>
          <w:rFonts w:ascii="仿宋" w:eastAsia="仿宋" w:hAnsi="仿宋" w:hint="eastAsia"/>
          <w:sz w:val="32"/>
          <w:szCs w:val="32"/>
        </w:rPr>
        <w:t>50</w:t>
      </w:r>
      <w:r>
        <w:rPr>
          <w:rFonts w:ascii="仿宋" w:eastAsia="仿宋" w:hAnsi="仿宋" w:hint="eastAsia"/>
          <w:bCs/>
          <w:kern w:val="44"/>
          <w:sz w:val="32"/>
          <w:szCs w:val="32"/>
        </w:rPr>
        <w:t>，</w:t>
      </w:r>
      <w:r>
        <w:rPr>
          <w:rFonts w:ascii="仿宋" w:eastAsia="仿宋" w:hAnsi="仿宋" w:hint="eastAsia"/>
          <w:kern w:val="44"/>
          <w:sz w:val="32"/>
          <w:szCs w:val="32"/>
        </w:rPr>
        <w:t>服务类</w:t>
      </w:r>
      <w:r>
        <w:rPr>
          <w:rFonts w:ascii="仿宋" w:eastAsia="仿宋" w:hAnsi="仿宋" w:hint="eastAsia"/>
          <w:sz w:val="32"/>
          <w:szCs w:val="32"/>
        </w:rPr>
        <w:t>61.5</w:t>
      </w:r>
      <w:r>
        <w:rPr>
          <w:rFonts w:ascii="仿宋" w:eastAsia="仿宋" w:hAnsi="仿宋" w:hint="eastAsia"/>
          <w:kern w:val="44"/>
          <w:sz w:val="32"/>
          <w:szCs w:val="32"/>
        </w:rPr>
        <w:t>万元。</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三</w:t>
      </w:r>
      <w:r>
        <w:rPr>
          <w:rFonts w:ascii="仿宋" w:eastAsia="仿宋" w:hAnsi="仿宋" w:hint="eastAsia"/>
          <w:sz w:val="32"/>
          <w:szCs w:val="32"/>
        </w:rPr>
        <w:t>)</w:t>
      </w:r>
      <w:r>
        <w:rPr>
          <w:rFonts w:ascii="仿宋" w:eastAsia="仿宋" w:hAnsi="仿宋" w:hint="eastAsia"/>
          <w:sz w:val="32"/>
          <w:szCs w:val="32"/>
        </w:rPr>
        <w:t>政府购买服务预算排情况</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年本部门没有政府购买服务预算</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四</w:t>
      </w:r>
      <w:r>
        <w:rPr>
          <w:rFonts w:ascii="仿宋" w:eastAsia="仿宋" w:hAnsi="仿宋" w:hint="eastAsia"/>
          <w:sz w:val="32"/>
          <w:szCs w:val="32"/>
        </w:rPr>
        <w:t>)</w:t>
      </w:r>
      <w:r>
        <w:rPr>
          <w:rFonts w:ascii="仿宋" w:eastAsia="仿宋" w:hAnsi="仿宋" w:hint="eastAsia"/>
          <w:sz w:val="32"/>
          <w:szCs w:val="32"/>
        </w:rPr>
        <w:t>国有资产占有使用情况</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日，部门共有车辆</w:t>
      </w:r>
      <w:r>
        <w:rPr>
          <w:rFonts w:ascii="仿宋" w:eastAsia="仿宋" w:hAnsi="仿宋" w:hint="eastAsia"/>
          <w:sz w:val="32"/>
          <w:szCs w:val="32"/>
        </w:rPr>
        <w:t>13</w:t>
      </w:r>
      <w:r>
        <w:rPr>
          <w:rFonts w:ascii="仿宋" w:eastAsia="仿宋" w:hAnsi="仿宋" w:hint="eastAsia"/>
          <w:sz w:val="32"/>
          <w:szCs w:val="32"/>
        </w:rPr>
        <w:t>辆。其中：一般执法执勤用车</w:t>
      </w:r>
      <w:r>
        <w:rPr>
          <w:rFonts w:ascii="仿宋" w:eastAsia="仿宋" w:hAnsi="仿宋" w:hint="eastAsia"/>
          <w:sz w:val="32"/>
          <w:szCs w:val="32"/>
        </w:rPr>
        <w:t xml:space="preserve">13 </w:t>
      </w:r>
      <w:r>
        <w:rPr>
          <w:rFonts w:ascii="仿宋" w:eastAsia="仿宋" w:hAnsi="仿宋" w:hint="eastAsia"/>
          <w:sz w:val="32"/>
          <w:szCs w:val="32"/>
        </w:rPr>
        <w:t>辆。</w:t>
      </w:r>
    </w:p>
    <w:p w:rsidR="00D40098" w:rsidRDefault="00156373">
      <w:pPr>
        <w:ind w:firstLineChars="200" w:firstLine="640"/>
        <w:textAlignment w:val="cente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五</w:t>
      </w:r>
      <w:r>
        <w:rPr>
          <w:rFonts w:ascii="仿宋" w:eastAsia="仿宋" w:hAnsi="仿宋" w:hint="eastAsia"/>
          <w:sz w:val="32"/>
          <w:szCs w:val="32"/>
        </w:rPr>
        <w:t>)</w:t>
      </w:r>
      <w:r>
        <w:rPr>
          <w:rFonts w:ascii="仿宋" w:eastAsia="仿宋" w:hAnsi="仿宋" w:hint="eastAsia"/>
          <w:sz w:val="32"/>
          <w:szCs w:val="32"/>
        </w:rPr>
        <w:t>预算绩效管理情况</w:t>
      </w:r>
    </w:p>
    <w:p w:rsidR="00D40098" w:rsidRDefault="00156373">
      <w:pPr>
        <w:pStyle w:val="2"/>
        <w:spacing w:line="600" w:lineRule="exact"/>
        <w:ind w:firstLineChars="200"/>
        <w:rPr>
          <w:rFonts w:ascii="仿宋_GB2312" w:eastAsia="仿宋"/>
          <w:bCs/>
          <w:kern w:val="44"/>
          <w:szCs w:val="32"/>
        </w:rPr>
      </w:pPr>
      <w:r>
        <w:rPr>
          <w:rFonts w:ascii="仿宋" w:eastAsia="仿宋" w:hAnsi="仿宋" w:hint="eastAsia"/>
          <w:kern w:val="44"/>
        </w:rPr>
        <w:t>202</w:t>
      </w:r>
      <w:r>
        <w:rPr>
          <w:rFonts w:ascii="仿宋" w:eastAsia="仿宋" w:hAnsi="仿宋" w:hint="eastAsia"/>
          <w:kern w:val="44"/>
        </w:rPr>
        <w:t>2</w:t>
      </w:r>
      <w:r>
        <w:rPr>
          <w:rFonts w:ascii="仿宋" w:eastAsia="仿宋" w:hAnsi="仿宋" w:hint="eastAsia"/>
          <w:kern w:val="44"/>
        </w:rPr>
        <w:t>年部门项目绩效目标实现全覆盖，涉及一般公共预算本年财政拨款</w:t>
      </w:r>
      <w:r>
        <w:rPr>
          <w:rFonts w:ascii="仿宋" w:eastAsia="仿宋" w:hAnsi="仿宋" w:hint="eastAsia"/>
          <w:kern w:val="44"/>
        </w:rPr>
        <w:t>11</w:t>
      </w:r>
      <w:r>
        <w:rPr>
          <w:rFonts w:ascii="仿宋" w:eastAsia="仿宋" w:hAnsi="仿宋" w:hint="eastAsia"/>
          <w:kern w:val="44"/>
        </w:rPr>
        <w:t>45</w:t>
      </w:r>
      <w:r>
        <w:rPr>
          <w:rFonts w:ascii="仿宋" w:eastAsia="仿宋" w:hAnsi="仿宋" w:hint="eastAsia"/>
          <w:kern w:val="44"/>
        </w:rPr>
        <w:t>万元。</w:t>
      </w:r>
    </w:p>
    <w:p w:rsidR="00D40098" w:rsidRDefault="00D40098">
      <w:pPr>
        <w:pStyle w:val="2"/>
        <w:spacing w:line="600" w:lineRule="exact"/>
        <w:ind w:firstLineChars="200"/>
        <w:rPr>
          <w:rFonts w:ascii="仿宋_GB2312"/>
          <w:bCs/>
          <w:kern w:val="44"/>
          <w:szCs w:val="32"/>
        </w:rPr>
      </w:pPr>
    </w:p>
    <w:p w:rsidR="00D40098" w:rsidRDefault="00D40098">
      <w:pPr>
        <w:pStyle w:val="2"/>
        <w:spacing w:line="600" w:lineRule="exact"/>
        <w:ind w:firstLineChars="200"/>
        <w:rPr>
          <w:rFonts w:ascii="仿宋_GB2312"/>
          <w:kern w:val="44"/>
        </w:rPr>
      </w:pPr>
    </w:p>
    <w:p w:rsidR="00D40098" w:rsidRDefault="00D40098">
      <w:pPr>
        <w:pStyle w:val="2"/>
        <w:spacing w:line="600" w:lineRule="exact"/>
        <w:ind w:firstLineChars="200"/>
        <w:rPr>
          <w:rFonts w:ascii="仿宋_GB2312"/>
          <w:kern w:val="44"/>
        </w:rPr>
        <w:sectPr w:rsidR="00D40098">
          <w:headerReference w:type="even" r:id="rId7"/>
          <w:headerReference w:type="default" r:id="rId8"/>
          <w:footerReference w:type="even" r:id="rId9"/>
          <w:footerReference w:type="default" r:id="rId10"/>
          <w:pgSz w:w="11906" w:h="16838"/>
          <w:pgMar w:top="1928" w:right="1531" w:bottom="1814" w:left="1531" w:header="851" w:footer="1418" w:gutter="0"/>
          <w:cols w:space="720"/>
          <w:docGrid w:type="lines" w:linePitch="312"/>
        </w:sectPr>
      </w:pPr>
    </w:p>
    <w:p w:rsidR="00D40098" w:rsidRDefault="00156373">
      <w:pPr>
        <w:snapToGrid w:val="0"/>
        <w:spacing w:line="600" w:lineRule="exact"/>
        <w:ind w:right="24"/>
        <w:jc w:val="center"/>
        <w:rPr>
          <w:rFonts w:ascii="黑体" w:eastAsia="黑体"/>
          <w:sz w:val="36"/>
          <w:szCs w:val="36"/>
        </w:rPr>
      </w:pPr>
      <w:r>
        <w:rPr>
          <w:rFonts w:ascii="黑体" w:eastAsia="黑体" w:hint="eastAsia"/>
          <w:sz w:val="36"/>
          <w:szCs w:val="36"/>
        </w:rPr>
        <w:lastRenderedPageBreak/>
        <w:t>第四部分</w:t>
      </w:r>
      <w:r>
        <w:rPr>
          <w:rFonts w:ascii="黑体" w:eastAsia="黑体" w:hint="eastAsia"/>
          <w:sz w:val="36"/>
          <w:szCs w:val="36"/>
        </w:rPr>
        <w:t xml:space="preserve">  </w:t>
      </w:r>
      <w:r>
        <w:rPr>
          <w:rFonts w:ascii="黑体" w:eastAsia="黑体" w:hint="eastAsia"/>
          <w:sz w:val="36"/>
          <w:szCs w:val="36"/>
        </w:rPr>
        <w:t>名词解释</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w:t>
      </w:r>
      <w:r>
        <w:rPr>
          <w:rFonts w:ascii="仿宋_GB2312" w:eastAsia="仿宋_GB2312" w:hint="eastAsia"/>
          <w:bCs/>
          <w:kern w:val="44"/>
          <w:sz w:val="32"/>
          <w:szCs w:val="32"/>
        </w:rPr>
        <w:t>一</w:t>
      </w:r>
      <w:r>
        <w:rPr>
          <w:rFonts w:ascii="仿宋_GB2312" w:eastAsia="仿宋_GB2312" w:hint="eastAsia"/>
          <w:bCs/>
          <w:kern w:val="44"/>
          <w:sz w:val="32"/>
          <w:szCs w:val="32"/>
        </w:rPr>
        <w:t>)</w:t>
      </w:r>
      <w:r>
        <w:rPr>
          <w:rFonts w:ascii="仿宋_GB2312" w:eastAsia="仿宋_GB2312" w:hint="eastAsia"/>
          <w:bCs/>
          <w:kern w:val="44"/>
          <w:sz w:val="32"/>
          <w:szCs w:val="32"/>
        </w:rPr>
        <w:t>一般公共预算财政拨款收入：指区级财政一般公共预算当年拨付的资金。</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w:t>
      </w:r>
      <w:r>
        <w:rPr>
          <w:rFonts w:ascii="仿宋_GB2312" w:eastAsia="仿宋_GB2312" w:hint="eastAsia"/>
          <w:bCs/>
          <w:kern w:val="44"/>
          <w:sz w:val="32"/>
          <w:szCs w:val="32"/>
        </w:rPr>
        <w:t>二</w:t>
      </w:r>
      <w:r>
        <w:rPr>
          <w:rFonts w:ascii="仿宋_GB2312" w:eastAsia="仿宋_GB2312" w:hint="eastAsia"/>
          <w:bCs/>
          <w:kern w:val="44"/>
          <w:sz w:val="32"/>
          <w:szCs w:val="32"/>
        </w:rPr>
        <w:t>)</w:t>
      </w:r>
      <w:r>
        <w:rPr>
          <w:rFonts w:ascii="仿宋_GB2312" w:eastAsia="仿宋_GB2312" w:hint="eastAsia"/>
          <w:bCs/>
          <w:kern w:val="44"/>
          <w:sz w:val="32"/>
          <w:szCs w:val="32"/>
        </w:rPr>
        <w:t>政府性基金预算财政拨款收入：指区级财政政府性基金预算当年拨付的资金。</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w:t>
      </w:r>
      <w:r>
        <w:rPr>
          <w:rFonts w:ascii="仿宋_GB2312" w:eastAsia="仿宋_GB2312" w:hint="eastAsia"/>
          <w:bCs/>
          <w:kern w:val="44"/>
          <w:sz w:val="32"/>
          <w:szCs w:val="32"/>
        </w:rPr>
        <w:t>三</w:t>
      </w:r>
      <w:r>
        <w:rPr>
          <w:rFonts w:ascii="仿宋_GB2312" w:eastAsia="仿宋_GB2312" w:hint="eastAsia"/>
          <w:bCs/>
          <w:kern w:val="44"/>
          <w:sz w:val="32"/>
          <w:szCs w:val="32"/>
        </w:rPr>
        <w:t>)</w:t>
      </w:r>
      <w:r>
        <w:rPr>
          <w:rFonts w:ascii="仿宋_GB2312" w:eastAsia="仿宋_GB2312" w:hint="eastAsia"/>
          <w:bCs/>
          <w:kern w:val="44"/>
          <w:sz w:val="32"/>
          <w:szCs w:val="32"/>
        </w:rPr>
        <w:t>其他收入：指除“财政拨款收入”、“事业收入”、“事业单位经营收入”等以外的收入。</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w:t>
      </w:r>
      <w:r>
        <w:rPr>
          <w:rFonts w:ascii="仿宋_GB2312" w:eastAsia="仿宋_GB2312" w:hint="eastAsia"/>
          <w:bCs/>
          <w:kern w:val="44"/>
          <w:sz w:val="32"/>
          <w:szCs w:val="32"/>
        </w:rPr>
        <w:t>四</w:t>
      </w:r>
      <w:r>
        <w:rPr>
          <w:rFonts w:ascii="仿宋_GB2312" w:eastAsia="仿宋_GB2312" w:hint="eastAsia"/>
          <w:bCs/>
          <w:kern w:val="44"/>
          <w:sz w:val="32"/>
          <w:szCs w:val="32"/>
        </w:rPr>
        <w:t>)</w:t>
      </w:r>
      <w:r>
        <w:rPr>
          <w:rFonts w:ascii="仿宋_GB2312" w:eastAsia="仿宋_GB2312" w:hint="eastAsia"/>
          <w:bCs/>
          <w:kern w:val="44"/>
          <w:sz w:val="32"/>
          <w:szCs w:val="32"/>
        </w:rPr>
        <w:t>上年结转：指以前年度尚未完成、结转到本年仍按原规定用途继续使用的资金。</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w:t>
      </w:r>
      <w:r>
        <w:rPr>
          <w:rFonts w:ascii="仿宋_GB2312" w:eastAsia="仿宋_GB2312" w:hint="eastAsia"/>
          <w:bCs/>
          <w:kern w:val="44"/>
          <w:sz w:val="32"/>
          <w:szCs w:val="32"/>
        </w:rPr>
        <w:t>五</w:t>
      </w:r>
      <w:r>
        <w:rPr>
          <w:rFonts w:ascii="仿宋_GB2312" w:eastAsia="仿宋_GB2312" w:hint="eastAsia"/>
          <w:bCs/>
          <w:kern w:val="44"/>
          <w:sz w:val="32"/>
          <w:szCs w:val="32"/>
        </w:rPr>
        <w:t>)</w:t>
      </w:r>
      <w:r>
        <w:rPr>
          <w:rFonts w:ascii="仿宋_GB2312" w:eastAsia="仿宋_GB2312" w:hint="eastAsia"/>
          <w:bCs/>
          <w:kern w:val="44"/>
          <w:sz w:val="32"/>
          <w:szCs w:val="32"/>
        </w:rPr>
        <w:t>基本支出：指为保障机构正常运转、完成日常工作任务而发生的人员支出和公用支出。</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w:t>
      </w:r>
      <w:r>
        <w:rPr>
          <w:rFonts w:ascii="仿宋_GB2312" w:eastAsia="仿宋_GB2312" w:hint="eastAsia"/>
          <w:bCs/>
          <w:kern w:val="44"/>
          <w:sz w:val="32"/>
          <w:szCs w:val="32"/>
        </w:rPr>
        <w:t>六</w:t>
      </w:r>
      <w:r>
        <w:rPr>
          <w:rFonts w:ascii="仿宋_GB2312" w:eastAsia="仿宋_GB2312" w:hint="eastAsia"/>
          <w:bCs/>
          <w:kern w:val="44"/>
          <w:sz w:val="32"/>
          <w:szCs w:val="32"/>
        </w:rPr>
        <w:t>)</w:t>
      </w:r>
      <w:r>
        <w:rPr>
          <w:rFonts w:ascii="仿宋_GB2312" w:eastAsia="仿宋_GB2312" w:hint="eastAsia"/>
          <w:bCs/>
          <w:kern w:val="44"/>
          <w:sz w:val="32"/>
          <w:szCs w:val="32"/>
        </w:rPr>
        <w:t>项目支出：指在基本支出之外为完成特定的行政任务和事业发展目标所发生的支出。</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w:t>
      </w:r>
      <w:r>
        <w:rPr>
          <w:rFonts w:ascii="仿宋_GB2312" w:eastAsia="仿宋_GB2312" w:hint="eastAsia"/>
          <w:bCs/>
          <w:kern w:val="44"/>
          <w:sz w:val="32"/>
          <w:szCs w:val="32"/>
        </w:rPr>
        <w:t>七</w:t>
      </w:r>
      <w:r>
        <w:rPr>
          <w:rFonts w:ascii="仿宋_GB2312" w:eastAsia="仿宋_GB2312" w:hint="eastAsia"/>
          <w:bCs/>
          <w:kern w:val="44"/>
          <w:sz w:val="32"/>
          <w:szCs w:val="32"/>
        </w:rPr>
        <w:t>)</w:t>
      </w:r>
      <w:r>
        <w:rPr>
          <w:rFonts w:ascii="仿宋_GB2312" w:eastAsia="仿宋_GB2312" w:hint="eastAsia"/>
          <w:bCs/>
          <w:kern w:val="44"/>
          <w:sz w:val="32"/>
          <w:szCs w:val="32"/>
        </w:rPr>
        <w:t>本部门使用的主要支出功能分类科目</w:t>
      </w:r>
      <w:r>
        <w:rPr>
          <w:rFonts w:ascii="仿宋_GB2312" w:eastAsia="仿宋_GB2312" w:hint="eastAsia"/>
          <w:bCs/>
          <w:kern w:val="44"/>
          <w:sz w:val="32"/>
          <w:szCs w:val="32"/>
        </w:rPr>
        <w:t>(</w:t>
      </w:r>
      <w:r>
        <w:rPr>
          <w:rFonts w:ascii="仿宋_GB2312" w:eastAsia="仿宋_GB2312" w:hint="eastAsia"/>
          <w:bCs/>
          <w:kern w:val="44"/>
          <w:sz w:val="32"/>
          <w:szCs w:val="32"/>
        </w:rPr>
        <w:t>项级</w:t>
      </w:r>
      <w:r>
        <w:rPr>
          <w:rFonts w:ascii="仿宋_GB2312" w:eastAsia="仿宋_GB2312" w:hint="eastAsia"/>
          <w:bCs/>
          <w:kern w:val="44"/>
          <w:sz w:val="32"/>
          <w:szCs w:val="32"/>
        </w:rPr>
        <w:t>)</w:t>
      </w:r>
      <w:r>
        <w:rPr>
          <w:rFonts w:ascii="仿宋_GB2312" w:eastAsia="仿宋_GB2312" w:hint="eastAsia"/>
          <w:bCs/>
          <w:kern w:val="44"/>
          <w:sz w:val="32"/>
          <w:szCs w:val="32"/>
        </w:rPr>
        <w:t>：如：</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1.</w:t>
      </w:r>
      <w:r>
        <w:rPr>
          <w:rFonts w:ascii="仿宋_GB2312" w:eastAsia="仿宋_GB2312" w:hint="eastAsia"/>
          <w:bCs/>
          <w:kern w:val="44"/>
          <w:sz w:val="32"/>
          <w:szCs w:val="32"/>
        </w:rPr>
        <w:t>公共安全支出（类）公安（款）道路交通管理（项）：反映各级共安机关开展各类道路交通管理工作的支出。</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2.</w:t>
      </w:r>
      <w:r>
        <w:rPr>
          <w:rFonts w:ascii="仿宋_GB2312" w:eastAsia="仿宋_GB2312" w:hint="eastAsia"/>
          <w:bCs/>
          <w:kern w:val="44"/>
          <w:sz w:val="32"/>
          <w:szCs w:val="32"/>
        </w:rPr>
        <w:t>社会保障和就业支出（</w:t>
      </w:r>
      <w:r>
        <w:rPr>
          <w:rFonts w:ascii="仿宋_GB2312" w:eastAsia="仿宋_GB2312" w:hint="eastAsia"/>
          <w:bCs/>
          <w:kern w:val="44"/>
          <w:sz w:val="32"/>
          <w:szCs w:val="32"/>
        </w:rPr>
        <w:t>类）行政事业单位离退休（款）其他行政事业单位离退休支出（项）：指其他用于行政事业单位离退休方面的支出。</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3.</w:t>
      </w:r>
      <w:r>
        <w:rPr>
          <w:rFonts w:ascii="仿宋_GB2312" w:eastAsia="仿宋_GB2312" w:hint="eastAsia"/>
          <w:bCs/>
          <w:kern w:val="44"/>
          <w:sz w:val="32"/>
          <w:szCs w:val="32"/>
        </w:rPr>
        <w:t>社会保障和就业支出（类）行政事业单位离退休（款）机关事业单位基本养老保险缴费支出（项）：反映机关事业单位实</w:t>
      </w:r>
      <w:r>
        <w:rPr>
          <w:rFonts w:ascii="仿宋_GB2312" w:eastAsia="仿宋_GB2312" w:hint="eastAsia"/>
          <w:bCs/>
          <w:kern w:val="44"/>
          <w:sz w:val="32"/>
          <w:szCs w:val="32"/>
        </w:rPr>
        <w:lastRenderedPageBreak/>
        <w:t>施养老保险制度由单位缴纳的基本养老保险费支出。</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4.</w:t>
      </w:r>
      <w:r>
        <w:rPr>
          <w:rFonts w:ascii="仿宋_GB2312" w:eastAsia="仿宋_GB2312" w:hint="eastAsia"/>
          <w:bCs/>
          <w:kern w:val="44"/>
          <w:sz w:val="32"/>
          <w:szCs w:val="32"/>
        </w:rPr>
        <w:t>医疗卫生与计划生育支出（类）行政事业单位医疗（款）行政单位医疗（项）：指财政部门集中安排的行政单位基本医疗保险缴费经费，未参加医疗保险的行政单位的公费医疗经费，按国家规定享受离休人员、红军老战士待遇人员的医疗经费。</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5.</w:t>
      </w:r>
      <w:r>
        <w:rPr>
          <w:rFonts w:ascii="仿宋_GB2312" w:eastAsia="仿宋_GB2312" w:hint="eastAsia"/>
          <w:bCs/>
          <w:kern w:val="44"/>
          <w:sz w:val="32"/>
          <w:szCs w:val="32"/>
        </w:rPr>
        <w:t>住房保障支出（类）住房改革</w:t>
      </w:r>
      <w:r>
        <w:rPr>
          <w:rFonts w:ascii="仿宋_GB2312" w:eastAsia="仿宋_GB2312" w:hint="eastAsia"/>
          <w:bCs/>
          <w:kern w:val="44"/>
          <w:sz w:val="32"/>
          <w:szCs w:val="32"/>
        </w:rPr>
        <w:t>支出（款）住房公积金（项）：指行政事业单位按人力资源和社会保障部、财政部规定的基本工资和津贴补贴以及规定比例为职工缴纳的住房公积金。</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6.</w:t>
      </w:r>
      <w:r>
        <w:rPr>
          <w:rFonts w:ascii="仿宋_GB2312" w:eastAsia="仿宋_GB2312" w:hint="eastAsia"/>
          <w:bCs/>
          <w:kern w:val="44"/>
          <w:sz w:val="32"/>
          <w:szCs w:val="32"/>
        </w:rPr>
        <w:t>住房保障支出（类）住房改革支出（款）提租补贴（项）：指按房改政策规定的标准，行政事业单位向职工（含离退休人员）发放的租金补贴。</w:t>
      </w:r>
    </w:p>
    <w:p w:rsidR="00D40098" w:rsidRDefault="00156373">
      <w:pPr>
        <w:adjustRightInd w:val="0"/>
        <w:snapToGrid w:val="0"/>
        <w:spacing w:line="60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7.</w:t>
      </w:r>
      <w:r>
        <w:rPr>
          <w:rFonts w:ascii="仿宋_GB2312" w:eastAsia="仿宋_GB2312" w:hint="eastAsia"/>
          <w:bCs/>
          <w:kern w:val="44"/>
          <w:sz w:val="32"/>
          <w:szCs w:val="32"/>
        </w:rPr>
        <w:t>住房保障支出（类）住房改革支出（款）购房补贴（项）：指按房改政策规定，行政事业单位向符合条件职工（含离退休人员）、军队（含武警）向转役复员离退休人员发放的用于购买住房的补贴。</w:t>
      </w:r>
    </w:p>
    <w:p w:rsidR="00D40098" w:rsidRDefault="00156373">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“三公”经费：纳入财政一般公共预算管理的“三公”经费，是指</w:t>
      </w:r>
      <w:r>
        <w:rPr>
          <w:rFonts w:ascii="仿宋_GB2312" w:eastAsia="仿宋_GB2312" w:hint="eastAsia"/>
          <w:sz w:val="32"/>
          <w:szCs w:val="32"/>
        </w:rPr>
        <w:t>区直部门用一般公共预算财政拨款安排的因公出国</w:t>
      </w:r>
      <w:r>
        <w:rPr>
          <w:rFonts w:ascii="仿宋_GB2312" w:eastAsia="仿宋_GB2312" w:hint="eastAsia"/>
          <w:sz w:val="32"/>
          <w:szCs w:val="32"/>
        </w:rPr>
        <w:t>(</w:t>
      </w:r>
      <w:r>
        <w:rPr>
          <w:rFonts w:ascii="仿宋_GB2312" w:eastAsia="仿宋_GB2312" w:hint="eastAsia"/>
          <w:sz w:val="32"/>
          <w:szCs w:val="32"/>
        </w:rPr>
        <w:t>境</w:t>
      </w:r>
      <w:r>
        <w:rPr>
          <w:rFonts w:ascii="仿宋_GB2312" w:eastAsia="仿宋_GB2312" w:hint="eastAsia"/>
          <w:sz w:val="32"/>
          <w:szCs w:val="32"/>
        </w:rPr>
        <w:t>)</w:t>
      </w:r>
      <w:r>
        <w:rPr>
          <w:rFonts w:ascii="仿宋_GB2312" w:eastAsia="仿宋_GB2312" w:hint="eastAsia"/>
          <w:sz w:val="32"/>
          <w:szCs w:val="32"/>
        </w:rPr>
        <w:t>费、公务用车购置及运行维护费和公务接待费。其中，</w:t>
      </w:r>
      <w:r>
        <w:rPr>
          <w:rFonts w:ascii="仿宋_GB2312" w:eastAsia="仿宋_GB2312" w:hint="eastAsia"/>
          <w:sz w:val="32"/>
          <w:szCs w:val="32"/>
        </w:rPr>
        <w:t>(1)</w:t>
      </w:r>
      <w:r>
        <w:rPr>
          <w:rFonts w:ascii="仿宋_GB2312" w:eastAsia="仿宋_GB2312" w:hint="eastAsia"/>
          <w:sz w:val="32"/>
          <w:szCs w:val="32"/>
        </w:rPr>
        <w:t>因公出国</w:t>
      </w:r>
      <w:r>
        <w:rPr>
          <w:rFonts w:ascii="仿宋_GB2312" w:eastAsia="仿宋_GB2312" w:hint="eastAsia"/>
          <w:sz w:val="32"/>
          <w:szCs w:val="32"/>
        </w:rPr>
        <w:t>(</w:t>
      </w:r>
      <w:r>
        <w:rPr>
          <w:rFonts w:ascii="仿宋_GB2312" w:eastAsia="仿宋_GB2312" w:hint="eastAsia"/>
          <w:sz w:val="32"/>
          <w:szCs w:val="32"/>
        </w:rPr>
        <w:t>境</w:t>
      </w:r>
      <w:r>
        <w:rPr>
          <w:rFonts w:ascii="仿宋_GB2312" w:eastAsia="仿宋_GB2312" w:hint="eastAsia"/>
          <w:sz w:val="32"/>
          <w:szCs w:val="32"/>
        </w:rPr>
        <w:t>)</w:t>
      </w:r>
      <w:r>
        <w:rPr>
          <w:rFonts w:ascii="仿宋_GB2312" w:eastAsia="仿宋_GB2312" w:hint="eastAsia"/>
          <w:sz w:val="32"/>
          <w:szCs w:val="32"/>
        </w:rPr>
        <w:t>费，反映单位公务出国</w:t>
      </w:r>
      <w:r>
        <w:rPr>
          <w:rFonts w:ascii="仿宋_GB2312" w:eastAsia="仿宋_GB2312" w:hint="eastAsia"/>
          <w:sz w:val="32"/>
          <w:szCs w:val="32"/>
        </w:rPr>
        <w:t>(</w:t>
      </w:r>
      <w:r>
        <w:rPr>
          <w:rFonts w:ascii="仿宋_GB2312" w:eastAsia="仿宋_GB2312" w:hint="eastAsia"/>
          <w:sz w:val="32"/>
          <w:szCs w:val="32"/>
        </w:rPr>
        <w:t>境</w:t>
      </w:r>
      <w:r>
        <w:rPr>
          <w:rFonts w:ascii="仿宋_GB2312" w:eastAsia="仿宋_GB2312" w:hint="eastAsia"/>
          <w:sz w:val="32"/>
          <w:szCs w:val="32"/>
        </w:rPr>
        <w:t>)</w:t>
      </w:r>
      <w:r>
        <w:rPr>
          <w:rFonts w:ascii="仿宋_GB2312" w:eastAsia="仿宋_GB2312" w:hint="eastAsia"/>
          <w:sz w:val="32"/>
          <w:szCs w:val="32"/>
        </w:rPr>
        <w:t>的国际旅费、国外城市间交通费、住宿费、伙食费、培训费、公杂费等支出；</w:t>
      </w:r>
      <w:r>
        <w:rPr>
          <w:rFonts w:ascii="仿宋_GB2312" w:eastAsia="仿宋_GB2312" w:hint="eastAsia"/>
          <w:sz w:val="32"/>
          <w:szCs w:val="32"/>
        </w:rPr>
        <w:t>(2)</w:t>
      </w:r>
      <w:r>
        <w:rPr>
          <w:rFonts w:ascii="仿宋_GB2312" w:eastAsia="仿宋_GB2312" w:hint="eastAsia"/>
          <w:sz w:val="32"/>
          <w:szCs w:val="32"/>
        </w:rPr>
        <w:t>公务用车购置及运行维护费，反映单位公务用车购置支出</w:t>
      </w:r>
      <w:r>
        <w:rPr>
          <w:rFonts w:ascii="仿宋_GB2312" w:eastAsia="仿宋_GB2312" w:hint="eastAsia"/>
          <w:sz w:val="32"/>
          <w:szCs w:val="32"/>
        </w:rPr>
        <w:t>(</w:t>
      </w:r>
      <w:r>
        <w:rPr>
          <w:rFonts w:ascii="仿宋_GB2312" w:eastAsia="仿宋_GB2312" w:hint="eastAsia"/>
          <w:sz w:val="32"/>
          <w:szCs w:val="32"/>
        </w:rPr>
        <w:t>含车辆购</w:t>
      </w:r>
      <w:r>
        <w:rPr>
          <w:rFonts w:ascii="仿宋_GB2312" w:eastAsia="仿宋_GB2312" w:hint="eastAsia"/>
          <w:sz w:val="32"/>
          <w:szCs w:val="32"/>
        </w:rPr>
        <w:lastRenderedPageBreak/>
        <w:t>置税、牌照费</w:t>
      </w:r>
      <w:r>
        <w:rPr>
          <w:rFonts w:ascii="仿宋_GB2312" w:eastAsia="仿宋_GB2312" w:hint="eastAsia"/>
          <w:sz w:val="32"/>
          <w:szCs w:val="32"/>
        </w:rPr>
        <w:t>)</w:t>
      </w:r>
      <w:r>
        <w:rPr>
          <w:rFonts w:ascii="仿宋_GB2312" w:eastAsia="仿宋_GB2312" w:hint="eastAsia"/>
          <w:sz w:val="32"/>
          <w:szCs w:val="32"/>
        </w:rPr>
        <w:t>及燃料费、维修费、过路过桥费、保险费、安全奖励费用等支出；</w:t>
      </w:r>
      <w:r>
        <w:rPr>
          <w:rFonts w:ascii="仿宋_GB2312" w:eastAsia="仿宋_GB2312" w:hint="eastAsia"/>
          <w:sz w:val="32"/>
          <w:szCs w:val="32"/>
        </w:rPr>
        <w:t>(3)</w:t>
      </w:r>
      <w:r>
        <w:rPr>
          <w:rFonts w:ascii="仿宋_GB2312" w:eastAsia="仿宋_GB2312" w:hint="eastAsia"/>
          <w:sz w:val="32"/>
          <w:szCs w:val="32"/>
        </w:rPr>
        <w:t>公务接待费反映单位按规定开支的各类公务接待</w:t>
      </w:r>
      <w:r>
        <w:rPr>
          <w:rFonts w:ascii="仿宋_GB2312" w:eastAsia="仿宋_GB2312" w:hint="eastAsia"/>
          <w:sz w:val="32"/>
          <w:szCs w:val="32"/>
        </w:rPr>
        <w:t>(</w:t>
      </w:r>
      <w:r>
        <w:rPr>
          <w:rFonts w:ascii="仿宋_GB2312" w:eastAsia="仿宋_GB2312" w:hint="eastAsia"/>
          <w:sz w:val="32"/>
          <w:szCs w:val="32"/>
        </w:rPr>
        <w:t>含外宾接待</w:t>
      </w:r>
      <w:r>
        <w:rPr>
          <w:rFonts w:ascii="仿宋_GB2312" w:eastAsia="仿宋_GB2312" w:hint="eastAsia"/>
          <w:sz w:val="32"/>
          <w:szCs w:val="32"/>
        </w:rPr>
        <w:t>)</w:t>
      </w:r>
      <w:r>
        <w:rPr>
          <w:rFonts w:ascii="仿宋_GB2312" w:eastAsia="仿宋_GB2312" w:hint="eastAsia"/>
          <w:sz w:val="32"/>
          <w:szCs w:val="32"/>
        </w:rPr>
        <w:t>支出。</w:t>
      </w:r>
    </w:p>
    <w:p w:rsidR="00D40098" w:rsidRDefault="00156373">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机关运行经费：为保障行政单位</w:t>
      </w:r>
      <w:r>
        <w:rPr>
          <w:rFonts w:ascii="仿宋_GB2312" w:eastAsia="仿宋_GB2312" w:hint="eastAsia"/>
          <w:sz w:val="32"/>
          <w:szCs w:val="32"/>
        </w:rPr>
        <w:t>(</w:t>
      </w:r>
      <w:r>
        <w:rPr>
          <w:rFonts w:ascii="仿宋_GB2312" w:eastAsia="仿宋_GB2312" w:hint="eastAsia"/>
          <w:sz w:val="32"/>
          <w:szCs w:val="32"/>
        </w:rPr>
        <w:t>包括参照公务员法管理的事业单位</w:t>
      </w:r>
      <w:r>
        <w:rPr>
          <w:rFonts w:ascii="仿宋_GB2312" w:eastAsia="仿宋_GB2312" w:hint="eastAsia"/>
          <w:sz w:val="32"/>
          <w:szCs w:val="32"/>
        </w:rPr>
        <w:t>)</w:t>
      </w:r>
      <w:r>
        <w:rPr>
          <w:rFonts w:ascii="仿宋_GB2312" w:eastAsia="仿宋_GB2312" w:hint="eastAsia"/>
          <w:sz w:val="32"/>
          <w:szCs w:val="32"/>
        </w:rPr>
        <w:t>运行用于购买货物和服务的</w:t>
      </w:r>
      <w:r>
        <w:rPr>
          <w:rFonts w:ascii="仿宋_GB2312" w:eastAsia="仿宋_GB2312" w:hint="eastAsia"/>
          <w:sz w:val="32"/>
          <w:szCs w:val="32"/>
        </w:rPr>
        <w:t>各项资金，包括</w:t>
      </w:r>
      <w:r>
        <w:rPr>
          <w:rFonts w:ascii="仿宋_GB2312" w:eastAsia="仿宋_GB2312" w:hint="eastAsia"/>
          <w:sz w:val="32"/>
        </w:rPr>
        <w:t>办公及印刷费、</w:t>
      </w:r>
      <w:r>
        <w:rPr>
          <w:rFonts w:ascii="仿宋_GB2312" w:eastAsia="仿宋_GB2312" w:hint="eastAsia"/>
          <w:sz w:val="32"/>
          <w:szCs w:val="32"/>
        </w:rPr>
        <w:t>邮电费、差旅费、会议费、福利费、日常维修费、专用材料及一般设备购置费、办公用房水电费、办公用房取暖费、办公用房物业管理费、公务用车运行维护费以及其他费用</w:t>
      </w:r>
      <w:r>
        <w:rPr>
          <w:rFonts w:ascii="仿宋_GB2312" w:eastAsia="仿宋_GB2312" w:hint="eastAsia"/>
          <w:sz w:val="32"/>
        </w:rPr>
        <w:t>等</w:t>
      </w:r>
      <w:r>
        <w:rPr>
          <w:rFonts w:ascii="仿宋_GB2312" w:eastAsia="仿宋_GB2312" w:hint="eastAsia"/>
          <w:sz w:val="32"/>
          <w:szCs w:val="32"/>
        </w:rPr>
        <w:t>。</w:t>
      </w:r>
    </w:p>
    <w:p w:rsidR="00D40098" w:rsidRDefault="00D40098">
      <w:pPr>
        <w:spacing w:line="600" w:lineRule="exact"/>
        <w:ind w:firstLineChars="200" w:firstLine="640"/>
        <w:rPr>
          <w:rFonts w:eastAsia="仿宋_GB2312"/>
          <w:sz w:val="32"/>
          <w:szCs w:val="32"/>
        </w:rPr>
        <w:sectPr w:rsidR="00D40098">
          <w:pgSz w:w="11906" w:h="16838"/>
          <w:pgMar w:top="1928" w:right="1531" w:bottom="1814" w:left="1531" w:header="851" w:footer="1418" w:gutter="0"/>
          <w:cols w:space="720"/>
          <w:docGrid w:type="lines" w:linePitch="312"/>
        </w:sectPr>
      </w:pPr>
    </w:p>
    <w:tbl>
      <w:tblPr>
        <w:tblpPr w:leftFromText="180" w:rightFromText="180" w:horzAnchor="margin" w:tblpXSpec="center" w:tblpY="-915"/>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4556"/>
        <w:gridCol w:w="1125"/>
        <w:gridCol w:w="2580"/>
        <w:gridCol w:w="1035"/>
        <w:gridCol w:w="2895"/>
        <w:gridCol w:w="225"/>
        <w:gridCol w:w="50"/>
        <w:gridCol w:w="1022"/>
      </w:tblGrid>
      <w:tr w:rsidR="00D40098">
        <w:trPr>
          <w:trHeight w:val="735"/>
          <w:tblCellSpacing w:w="0" w:type="dxa"/>
        </w:trPr>
        <w:tc>
          <w:tcPr>
            <w:tcW w:w="13476" w:type="dxa"/>
            <w:gridSpan w:val="8"/>
            <w:vAlign w:val="center"/>
          </w:tcPr>
          <w:p w:rsidR="00D40098" w:rsidRDefault="00156373">
            <w:pPr>
              <w:widowControl/>
              <w:jc w:val="center"/>
              <w:rPr>
                <w:rFonts w:ascii="宋体" w:hAnsi="宋体" w:cs="宋体"/>
                <w:kern w:val="0"/>
                <w:sz w:val="20"/>
              </w:rPr>
            </w:pPr>
            <w:r>
              <w:rPr>
                <w:rFonts w:ascii="宋体" w:hAnsi="宋体" w:cs="宋体" w:hint="eastAsia"/>
                <w:b/>
                <w:bCs/>
                <w:kern w:val="0"/>
                <w:sz w:val="48"/>
                <w:szCs w:val="48"/>
              </w:rPr>
              <w:lastRenderedPageBreak/>
              <w:t>收支预算总表</w:t>
            </w:r>
          </w:p>
        </w:tc>
      </w:tr>
      <w:tr w:rsidR="00D40098">
        <w:trPr>
          <w:trHeight w:val="450"/>
          <w:tblCellSpacing w:w="0" w:type="dxa"/>
        </w:trPr>
        <w:tc>
          <w:tcPr>
            <w:tcW w:w="4556" w:type="dxa"/>
            <w:vAlign w:val="center"/>
          </w:tcPr>
          <w:p w:rsidR="00D40098" w:rsidRDefault="00156373">
            <w:pPr>
              <w:widowControl/>
              <w:jc w:val="left"/>
              <w:rPr>
                <w:rFonts w:ascii="宋体" w:hAnsi="宋体" w:cs="宋体"/>
                <w:kern w:val="0"/>
                <w:sz w:val="20"/>
              </w:rPr>
            </w:pPr>
            <w:r>
              <w:rPr>
                <w:rFonts w:ascii="宋体" w:hAnsi="宋体" w:cs="宋体" w:hint="eastAsia"/>
                <w:kern w:val="0"/>
                <w:sz w:val="20"/>
              </w:rPr>
              <w:t>表一</w:t>
            </w:r>
          </w:p>
        </w:tc>
        <w:tc>
          <w:tcPr>
            <w:tcW w:w="1125" w:type="dxa"/>
            <w:vAlign w:val="center"/>
          </w:tcPr>
          <w:p w:rsidR="00D40098" w:rsidRDefault="00D40098">
            <w:pPr>
              <w:widowControl/>
              <w:jc w:val="right"/>
              <w:rPr>
                <w:rFonts w:ascii="宋体" w:hAnsi="宋体" w:cs="宋体"/>
                <w:kern w:val="0"/>
                <w:sz w:val="20"/>
              </w:rPr>
            </w:pPr>
          </w:p>
        </w:tc>
        <w:tc>
          <w:tcPr>
            <w:tcW w:w="6510" w:type="dxa"/>
            <w:gridSpan w:val="3"/>
            <w:vAlign w:val="center"/>
          </w:tcPr>
          <w:p w:rsidR="00D40098" w:rsidRDefault="00D40098">
            <w:pPr>
              <w:widowControl/>
              <w:jc w:val="left"/>
              <w:rPr>
                <w:rFonts w:ascii="宋体" w:hAnsi="宋体" w:cs="宋体"/>
                <w:kern w:val="0"/>
                <w:sz w:val="20"/>
              </w:rPr>
            </w:pPr>
          </w:p>
        </w:tc>
        <w:tc>
          <w:tcPr>
            <w:tcW w:w="225" w:type="dxa"/>
            <w:vAlign w:val="center"/>
          </w:tcPr>
          <w:p w:rsidR="00D40098" w:rsidRDefault="00D40098">
            <w:pPr>
              <w:widowControl/>
              <w:jc w:val="right"/>
              <w:rPr>
                <w:rFonts w:ascii="宋体" w:hAnsi="宋体" w:cs="宋体"/>
                <w:kern w:val="0"/>
                <w:sz w:val="20"/>
              </w:rPr>
            </w:pPr>
          </w:p>
        </w:tc>
        <w:tc>
          <w:tcPr>
            <w:tcW w:w="38" w:type="dxa"/>
            <w:vAlign w:val="center"/>
          </w:tcPr>
          <w:p w:rsidR="00D40098" w:rsidRDefault="00D40098">
            <w:pPr>
              <w:widowControl/>
              <w:jc w:val="left"/>
              <w:rPr>
                <w:rFonts w:ascii="宋体" w:hAnsi="宋体" w:cs="宋体"/>
                <w:kern w:val="0"/>
                <w:sz w:val="20"/>
              </w:rPr>
            </w:pPr>
          </w:p>
        </w:tc>
        <w:tc>
          <w:tcPr>
            <w:tcW w:w="1022" w:type="dxa"/>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单位：万元</w:t>
            </w:r>
          </w:p>
        </w:tc>
      </w:tr>
      <w:tr w:rsidR="00D40098">
        <w:trPr>
          <w:trHeight w:val="390"/>
          <w:tblCellSpacing w:w="0" w:type="dxa"/>
        </w:trPr>
        <w:tc>
          <w:tcPr>
            <w:tcW w:w="5681"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收</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入</w:t>
            </w:r>
          </w:p>
        </w:tc>
        <w:tc>
          <w:tcPr>
            <w:tcW w:w="7795" w:type="dxa"/>
            <w:gridSpan w:val="6"/>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支</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出</w:t>
            </w: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目</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预算数</w:t>
            </w:r>
          </w:p>
        </w:tc>
        <w:tc>
          <w:tcPr>
            <w:tcW w:w="258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项目（按功能分类）</w:t>
            </w:r>
          </w:p>
        </w:tc>
        <w:tc>
          <w:tcPr>
            <w:tcW w:w="103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pPr>
            <w:r>
              <w:rPr>
                <w:rFonts w:ascii="宋体" w:hAnsi="宋体" w:cs="宋体" w:hint="eastAsia"/>
                <w:color w:val="000000"/>
                <w:kern w:val="0"/>
                <w:sz w:val="18"/>
                <w:szCs w:val="18"/>
                <w:lang w:bidi="ar"/>
              </w:rPr>
              <w:t>预算数</w:t>
            </w:r>
          </w:p>
        </w:tc>
        <w:tc>
          <w:tcPr>
            <w:tcW w:w="289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textAlignment w:val="center"/>
            </w:pPr>
            <w:r>
              <w:rPr>
                <w:rFonts w:ascii="宋体" w:hAnsi="宋体" w:cs="宋体" w:hint="eastAsia"/>
                <w:color w:val="000000"/>
                <w:kern w:val="0"/>
                <w:sz w:val="18"/>
                <w:szCs w:val="18"/>
                <w:lang w:bidi="ar"/>
              </w:rPr>
              <w:t>项目（按经济分类）</w:t>
            </w:r>
          </w:p>
        </w:tc>
        <w:tc>
          <w:tcPr>
            <w:tcW w:w="1285" w:type="dxa"/>
            <w:gridSpan w:val="3"/>
            <w:tcBorders>
              <w:top w:val="single" w:sz="6" w:space="0" w:color="000000"/>
              <w:left w:val="single" w:sz="6" w:space="0" w:color="000000"/>
              <w:right w:val="single" w:sz="6" w:space="0" w:color="000000"/>
            </w:tcBorders>
            <w:vAlign w:val="center"/>
          </w:tcPr>
          <w:p w:rsidR="00D40098" w:rsidRDefault="00156373">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预算数</w:t>
            </w: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一、财政拨款（补助）</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2,665.61</w:t>
            </w: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201</w:t>
            </w:r>
            <w:r>
              <w:rPr>
                <w:rFonts w:ascii="宋体" w:hAnsi="宋体" w:cs="宋体" w:hint="eastAsia"/>
                <w:color w:val="000000"/>
                <w:kern w:val="0"/>
                <w:sz w:val="18"/>
                <w:szCs w:val="18"/>
                <w:lang w:bidi="ar"/>
              </w:rPr>
              <w:t>一般公共服务</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一、基本支出</w:t>
            </w:r>
          </w:p>
        </w:tc>
        <w:tc>
          <w:tcPr>
            <w:tcW w:w="1285" w:type="dxa"/>
            <w:gridSpan w:val="3"/>
            <w:tcBorders>
              <w:top w:val="single" w:sz="6" w:space="0" w:color="000000"/>
              <w:left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1,520.61</w:t>
            </w: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（一）财政指标拨款（补助）</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2,665.61</w:t>
            </w:r>
          </w:p>
        </w:tc>
        <w:tc>
          <w:tcPr>
            <w:tcW w:w="2580" w:type="dxa"/>
            <w:tcBorders>
              <w:top w:val="single" w:sz="6" w:space="0" w:color="000000"/>
              <w:left w:val="single" w:sz="6" w:space="0" w:color="000000"/>
              <w:bottom w:val="single" w:sz="6" w:space="0" w:color="000000"/>
            </w:tcBorders>
            <w:vAlign w:val="bottom"/>
          </w:tcPr>
          <w:p w:rsidR="00D40098" w:rsidRDefault="00156373">
            <w:pPr>
              <w:widowControl/>
              <w:jc w:val="left"/>
              <w:textAlignment w:val="bottom"/>
              <w:rPr>
                <w:rFonts w:ascii="宋体" w:hAnsi="宋体" w:cs="宋体"/>
                <w:kern w:val="0"/>
                <w:sz w:val="20"/>
              </w:rPr>
            </w:pPr>
            <w:r>
              <w:rPr>
                <w:rFonts w:ascii="宋体" w:hAnsi="宋体" w:cs="宋体" w:hint="eastAsia"/>
                <w:color w:val="000000"/>
                <w:kern w:val="0"/>
                <w:sz w:val="18"/>
                <w:szCs w:val="18"/>
                <w:lang w:bidi="ar"/>
              </w:rPr>
              <w:t>202</w:t>
            </w:r>
            <w:r>
              <w:rPr>
                <w:rFonts w:ascii="宋体" w:hAnsi="宋体" w:cs="宋体" w:hint="eastAsia"/>
                <w:color w:val="000000"/>
                <w:kern w:val="0"/>
                <w:sz w:val="18"/>
                <w:szCs w:val="18"/>
                <w:lang w:bidi="ar"/>
              </w:rPr>
              <w:t>外交支出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工资福利支出</w:t>
            </w:r>
          </w:p>
        </w:tc>
        <w:tc>
          <w:tcPr>
            <w:tcW w:w="1285" w:type="dxa"/>
            <w:gridSpan w:val="3"/>
            <w:tcBorders>
              <w:top w:val="single" w:sz="6" w:space="0" w:color="000000"/>
              <w:left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1,328.77</w:t>
            </w: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（二）纳入金库非税收入安排的拨款</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bottom"/>
          </w:tcPr>
          <w:p w:rsidR="00D40098" w:rsidRDefault="00156373">
            <w:pPr>
              <w:widowControl/>
              <w:jc w:val="left"/>
              <w:textAlignment w:val="bottom"/>
              <w:rPr>
                <w:rFonts w:ascii="宋体" w:hAnsi="宋体" w:cs="宋体"/>
                <w:kern w:val="0"/>
                <w:sz w:val="20"/>
              </w:rPr>
            </w:pPr>
            <w:r>
              <w:rPr>
                <w:rFonts w:ascii="宋体" w:hAnsi="宋体" w:cs="宋体" w:hint="eastAsia"/>
                <w:color w:val="000000"/>
                <w:kern w:val="0"/>
                <w:sz w:val="18"/>
                <w:szCs w:val="18"/>
                <w:lang w:bidi="ar"/>
              </w:rPr>
              <w:t>203</w:t>
            </w:r>
            <w:r>
              <w:rPr>
                <w:rFonts w:ascii="宋体" w:hAnsi="宋体" w:cs="宋体" w:hint="eastAsia"/>
                <w:color w:val="000000"/>
                <w:kern w:val="0"/>
                <w:sz w:val="18"/>
                <w:szCs w:val="18"/>
                <w:lang w:bidi="ar"/>
              </w:rPr>
              <w:t>国防支出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对个人和家庭的补助</w:t>
            </w:r>
          </w:p>
        </w:tc>
        <w:tc>
          <w:tcPr>
            <w:tcW w:w="1285" w:type="dxa"/>
            <w:gridSpan w:val="3"/>
            <w:tcBorders>
              <w:top w:val="single" w:sz="6" w:space="0" w:color="000000"/>
              <w:left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15.75</w:t>
            </w: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 xml:space="preserve">      1</w:t>
            </w:r>
            <w:r>
              <w:rPr>
                <w:rFonts w:ascii="宋体" w:hAnsi="宋体" w:cs="宋体" w:hint="eastAsia"/>
                <w:color w:val="000000"/>
                <w:kern w:val="0"/>
                <w:sz w:val="18"/>
                <w:szCs w:val="18"/>
                <w:lang w:bidi="ar"/>
              </w:rPr>
              <w:t>、行政事业性收费收入安排的拨款</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204</w:t>
            </w:r>
            <w:r>
              <w:rPr>
                <w:rFonts w:ascii="宋体" w:hAnsi="宋体" w:cs="宋体" w:hint="eastAsia"/>
                <w:color w:val="000000"/>
                <w:kern w:val="0"/>
                <w:sz w:val="18"/>
                <w:szCs w:val="18"/>
                <w:lang w:bidi="ar"/>
              </w:rPr>
              <w:t>公共安全</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pPr>
            <w:r>
              <w:rPr>
                <w:rFonts w:ascii="宋体" w:hAnsi="宋体" w:cs="宋体" w:hint="eastAsia"/>
                <w:color w:val="000000"/>
                <w:kern w:val="0"/>
                <w:sz w:val="18"/>
                <w:szCs w:val="18"/>
                <w:lang w:bidi="ar"/>
              </w:rPr>
              <w:t>2,261.07</w:t>
            </w: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商品和服务支出</w:t>
            </w:r>
          </w:p>
        </w:tc>
        <w:tc>
          <w:tcPr>
            <w:tcW w:w="1285" w:type="dxa"/>
            <w:gridSpan w:val="3"/>
            <w:tcBorders>
              <w:top w:val="single" w:sz="6" w:space="0" w:color="000000"/>
              <w:left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176.09</w:t>
            </w: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 xml:space="preserve">      2</w:t>
            </w:r>
            <w:r>
              <w:rPr>
                <w:rFonts w:ascii="宋体" w:hAnsi="宋体" w:cs="宋体" w:hint="eastAsia"/>
                <w:color w:val="000000"/>
                <w:kern w:val="0"/>
                <w:sz w:val="18"/>
                <w:szCs w:val="18"/>
                <w:lang w:bidi="ar"/>
              </w:rPr>
              <w:t>、国有资产有偿使用（占用费）收入安排的拨款</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205</w:t>
            </w:r>
            <w:r>
              <w:rPr>
                <w:rFonts w:ascii="宋体" w:hAnsi="宋体" w:cs="宋体" w:hint="eastAsia"/>
                <w:color w:val="000000"/>
                <w:kern w:val="0"/>
                <w:sz w:val="18"/>
                <w:szCs w:val="18"/>
                <w:lang w:bidi="ar"/>
              </w:rPr>
              <w:t>教育</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二、项目支出</w:t>
            </w:r>
          </w:p>
        </w:tc>
        <w:tc>
          <w:tcPr>
            <w:tcW w:w="1285" w:type="dxa"/>
            <w:gridSpan w:val="3"/>
            <w:tcBorders>
              <w:top w:val="single" w:sz="6" w:space="0" w:color="000000"/>
              <w:left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 xml:space="preserve">      3</w:t>
            </w:r>
            <w:r>
              <w:rPr>
                <w:rFonts w:ascii="宋体" w:hAnsi="宋体" w:cs="宋体" w:hint="eastAsia"/>
                <w:color w:val="000000"/>
                <w:kern w:val="0"/>
                <w:sz w:val="18"/>
                <w:szCs w:val="18"/>
                <w:lang w:bidi="ar"/>
              </w:rPr>
              <w:t>、其他金库非税收入安排的拨款</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206</w:t>
            </w:r>
            <w:r>
              <w:rPr>
                <w:rFonts w:ascii="宋体" w:hAnsi="宋体" w:cs="宋体" w:hint="eastAsia"/>
                <w:color w:val="000000"/>
                <w:kern w:val="0"/>
                <w:sz w:val="18"/>
                <w:szCs w:val="18"/>
                <w:lang w:bidi="ar"/>
              </w:rPr>
              <w:t>科学技术</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部门项目</w:t>
            </w:r>
          </w:p>
        </w:tc>
        <w:tc>
          <w:tcPr>
            <w:tcW w:w="1285" w:type="dxa"/>
            <w:gridSpan w:val="3"/>
            <w:tcBorders>
              <w:top w:val="single" w:sz="6" w:space="0" w:color="000000"/>
              <w:left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二、纳入财政专户非税收入安排的资金</w:t>
            </w:r>
          </w:p>
        </w:tc>
        <w:tc>
          <w:tcPr>
            <w:tcW w:w="1125" w:type="dxa"/>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207</w:t>
            </w:r>
            <w:r>
              <w:rPr>
                <w:rFonts w:ascii="宋体" w:hAnsi="宋体" w:cs="宋体" w:hint="eastAsia"/>
                <w:color w:val="000000"/>
                <w:kern w:val="0"/>
                <w:sz w:val="18"/>
                <w:szCs w:val="18"/>
                <w:lang w:bidi="ar"/>
              </w:rPr>
              <w:t>文化体育与传媒</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 xml:space="preserve">      1</w:t>
            </w:r>
            <w:r>
              <w:rPr>
                <w:rFonts w:ascii="宋体" w:hAnsi="宋体" w:cs="宋体" w:hint="eastAsia"/>
                <w:color w:val="000000"/>
                <w:kern w:val="0"/>
                <w:sz w:val="18"/>
                <w:szCs w:val="18"/>
                <w:lang w:bidi="ar"/>
              </w:rPr>
              <w:t>、其他运转类</w:t>
            </w:r>
          </w:p>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00"/>
          <w:tblCellSpacing w:w="0" w:type="dxa"/>
        </w:trPr>
        <w:tc>
          <w:tcPr>
            <w:tcW w:w="4556"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三、事业收入</w:t>
            </w:r>
            <w:r>
              <w:rPr>
                <w:rFonts w:ascii="宋体" w:hAnsi="宋体" w:cs="宋体" w:hint="eastAsia"/>
                <w:color w:val="000000"/>
                <w:kern w:val="0"/>
                <w:sz w:val="18"/>
                <w:szCs w:val="18"/>
                <w:lang w:bidi="ar"/>
              </w:rPr>
              <w:t xml:space="preserve"> </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208</w:t>
            </w:r>
            <w:r>
              <w:rPr>
                <w:rFonts w:ascii="宋体" w:hAnsi="宋体" w:cs="宋体" w:hint="eastAsia"/>
                <w:color w:val="000000"/>
                <w:kern w:val="0"/>
                <w:sz w:val="18"/>
                <w:szCs w:val="18"/>
                <w:lang w:bidi="ar"/>
              </w:rPr>
              <w:t>社会保障和就业</w:t>
            </w:r>
          </w:p>
        </w:tc>
        <w:tc>
          <w:tcPr>
            <w:tcW w:w="1035" w:type="dxa"/>
            <w:tcBorders>
              <w:top w:val="single" w:sz="6" w:space="0" w:color="000000"/>
              <w:bottom w:val="single" w:sz="6" w:space="0" w:color="000000"/>
            </w:tcBorders>
            <w:vAlign w:val="center"/>
          </w:tcPr>
          <w:p w:rsidR="00D40098" w:rsidRDefault="00156373">
            <w:pPr>
              <w:widowControl/>
              <w:jc w:val="right"/>
              <w:textAlignment w:val="center"/>
            </w:pPr>
            <w:r>
              <w:rPr>
                <w:rFonts w:ascii="宋体" w:hAnsi="宋体" w:cs="宋体" w:hint="eastAsia"/>
                <w:color w:val="000000"/>
                <w:kern w:val="0"/>
                <w:sz w:val="18"/>
                <w:szCs w:val="18"/>
                <w:lang w:bidi="ar"/>
              </w:rPr>
              <w:t>96.05</w:t>
            </w:r>
          </w:p>
        </w:tc>
        <w:tc>
          <w:tcPr>
            <w:tcW w:w="2895" w:type="dxa"/>
            <w:tcBorders>
              <w:top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 xml:space="preserve">      2</w:t>
            </w:r>
            <w:r>
              <w:rPr>
                <w:rFonts w:ascii="宋体" w:hAnsi="宋体" w:cs="宋体" w:hint="eastAsia"/>
                <w:color w:val="000000"/>
                <w:kern w:val="0"/>
                <w:sz w:val="18"/>
                <w:szCs w:val="18"/>
                <w:lang w:bidi="ar"/>
              </w:rPr>
              <w:t>、本级支出项目</w:t>
            </w:r>
          </w:p>
        </w:tc>
        <w:tc>
          <w:tcPr>
            <w:tcW w:w="1285" w:type="dxa"/>
            <w:gridSpan w:val="3"/>
            <w:tcBorders>
              <w:top w:val="single" w:sz="6" w:space="0" w:color="000000"/>
              <w:left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四、往来资金</w:t>
            </w:r>
            <w:r>
              <w:rPr>
                <w:rFonts w:ascii="宋体" w:hAnsi="宋体" w:cs="宋体" w:hint="eastAsia"/>
                <w:color w:val="000000"/>
                <w:kern w:val="0"/>
                <w:sz w:val="18"/>
                <w:szCs w:val="18"/>
                <w:lang w:bidi="ar"/>
              </w:rPr>
              <w:t xml:space="preserve"> </w:t>
            </w:r>
          </w:p>
        </w:tc>
        <w:tc>
          <w:tcPr>
            <w:tcW w:w="1125" w:type="dxa"/>
            <w:tcBorders>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209</w:t>
            </w:r>
            <w:r>
              <w:rPr>
                <w:rFonts w:ascii="宋体" w:hAnsi="宋体" w:cs="宋体" w:hint="eastAsia"/>
                <w:color w:val="000000"/>
                <w:kern w:val="0"/>
                <w:sz w:val="18"/>
                <w:szCs w:val="18"/>
                <w:lang w:bidi="ar"/>
              </w:rPr>
              <w:t>社会保险基金支出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 xml:space="preserve">      3</w:t>
            </w:r>
            <w:r>
              <w:rPr>
                <w:rFonts w:ascii="宋体" w:hAnsi="宋体" w:cs="宋体" w:hint="eastAsia"/>
                <w:color w:val="000000"/>
                <w:kern w:val="0"/>
                <w:sz w:val="18"/>
                <w:szCs w:val="18"/>
                <w:lang w:bidi="ar"/>
              </w:rPr>
              <w:t>、转移性支出项目</w:t>
            </w:r>
          </w:p>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（一）其他往来结算资金</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210</w:t>
            </w:r>
            <w:r>
              <w:rPr>
                <w:rFonts w:ascii="宋体" w:hAnsi="宋体" w:cs="宋体" w:hint="eastAsia"/>
                <w:color w:val="000000"/>
                <w:kern w:val="0"/>
                <w:sz w:val="18"/>
                <w:szCs w:val="18"/>
                <w:lang w:bidi="ar"/>
              </w:rPr>
              <w:t>医疗卫生</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pPr>
            <w:r>
              <w:rPr>
                <w:rFonts w:ascii="宋体" w:hAnsi="宋体" w:cs="宋体" w:hint="eastAsia"/>
                <w:color w:val="000000"/>
                <w:kern w:val="0"/>
                <w:sz w:val="18"/>
                <w:szCs w:val="18"/>
                <w:lang w:bidi="ar"/>
              </w:rPr>
              <w:t>149.25</w:t>
            </w: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三、上缴上级支出</w:t>
            </w:r>
          </w:p>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 xml:space="preserve">    1</w:t>
            </w:r>
            <w:r>
              <w:rPr>
                <w:rFonts w:ascii="宋体" w:hAnsi="宋体" w:cs="宋体" w:hint="eastAsia"/>
                <w:color w:val="000000"/>
                <w:kern w:val="0"/>
                <w:sz w:val="18"/>
                <w:szCs w:val="18"/>
                <w:lang w:bidi="ar"/>
              </w:rPr>
              <w:t>、其他往来上年结转</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211</w:t>
            </w:r>
            <w:r>
              <w:rPr>
                <w:rFonts w:ascii="宋体" w:hAnsi="宋体" w:cs="宋体" w:hint="eastAsia"/>
                <w:color w:val="000000"/>
                <w:kern w:val="0"/>
                <w:sz w:val="18"/>
                <w:szCs w:val="18"/>
                <w:lang w:bidi="ar"/>
              </w:rPr>
              <w:t>节能环保</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四、事业单位经营支出</w:t>
            </w:r>
          </w:p>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 xml:space="preserve">    2</w:t>
            </w:r>
            <w:r>
              <w:rPr>
                <w:rFonts w:ascii="宋体" w:hAnsi="宋体" w:cs="宋体" w:hint="eastAsia"/>
                <w:color w:val="000000"/>
                <w:kern w:val="0"/>
                <w:sz w:val="18"/>
                <w:szCs w:val="18"/>
                <w:lang w:bidi="ar"/>
              </w:rPr>
              <w:t>、其他往来当年新增</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212</w:t>
            </w:r>
            <w:r>
              <w:rPr>
                <w:rFonts w:ascii="宋体" w:hAnsi="宋体" w:cs="宋体" w:hint="eastAsia"/>
                <w:color w:val="000000"/>
                <w:kern w:val="0"/>
                <w:sz w:val="18"/>
                <w:szCs w:val="18"/>
                <w:lang w:bidi="ar"/>
              </w:rPr>
              <w:t>城乡社区事务</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五、对附属单位补助支出</w:t>
            </w:r>
          </w:p>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（二）其他往</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收入</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213</w:t>
            </w:r>
            <w:r>
              <w:rPr>
                <w:rFonts w:ascii="宋体" w:hAnsi="宋体" w:cs="宋体" w:hint="eastAsia"/>
                <w:color w:val="000000"/>
                <w:kern w:val="0"/>
                <w:sz w:val="18"/>
                <w:szCs w:val="18"/>
                <w:lang w:bidi="ar"/>
              </w:rPr>
              <w:t>农林水事务</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六、往来结算支出</w:t>
            </w:r>
          </w:p>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 xml:space="preserve">    1</w:t>
            </w:r>
            <w:r>
              <w:rPr>
                <w:rFonts w:ascii="宋体" w:hAnsi="宋体" w:cs="宋体" w:hint="eastAsia"/>
                <w:color w:val="000000"/>
                <w:kern w:val="0"/>
                <w:sz w:val="18"/>
                <w:szCs w:val="18"/>
                <w:lang w:bidi="ar"/>
              </w:rPr>
              <w:t>、上年结转收入</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214</w:t>
            </w:r>
            <w:r>
              <w:rPr>
                <w:rFonts w:ascii="宋体" w:hAnsi="宋体" w:cs="宋体" w:hint="eastAsia"/>
                <w:color w:val="000000"/>
                <w:kern w:val="0"/>
                <w:sz w:val="18"/>
                <w:szCs w:val="18"/>
                <w:lang w:bidi="ar"/>
              </w:rPr>
              <w:t>交通运输支出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 xml:space="preserve">   1</w:t>
            </w:r>
            <w:r>
              <w:rPr>
                <w:rFonts w:ascii="宋体" w:hAnsi="宋体" w:cs="宋体" w:hint="eastAsia"/>
                <w:color w:val="000000"/>
                <w:kern w:val="0"/>
                <w:sz w:val="18"/>
                <w:szCs w:val="18"/>
                <w:lang w:bidi="ar"/>
              </w:rPr>
              <w:t>、往来上年结算项目支出</w:t>
            </w:r>
          </w:p>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5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 xml:space="preserve">    2</w:t>
            </w:r>
            <w:r>
              <w:rPr>
                <w:rFonts w:ascii="宋体" w:hAnsi="宋体" w:cs="宋体" w:hint="eastAsia"/>
                <w:color w:val="000000"/>
                <w:kern w:val="0"/>
                <w:sz w:val="18"/>
                <w:szCs w:val="18"/>
                <w:lang w:bidi="ar"/>
              </w:rPr>
              <w:t>、今年新增收入</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215</w:t>
            </w:r>
            <w:r>
              <w:rPr>
                <w:rFonts w:ascii="宋体" w:hAnsi="宋体" w:cs="宋体" w:hint="eastAsia"/>
                <w:color w:val="000000"/>
                <w:kern w:val="0"/>
                <w:sz w:val="18"/>
                <w:szCs w:val="18"/>
                <w:lang w:bidi="ar"/>
              </w:rPr>
              <w:t>资源勘探信息等支出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 xml:space="preserve">   2</w:t>
            </w:r>
            <w:r>
              <w:rPr>
                <w:rFonts w:ascii="宋体" w:hAnsi="宋体" w:cs="宋体" w:hint="eastAsia"/>
                <w:color w:val="000000"/>
                <w:kern w:val="0"/>
                <w:sz w:val="18"/>
                <w:szCs w:val="18"/>
                <w:lang w:bidi="ar"/>
              </w:rPr>
              <w:t>、往来当年新增项目支出</w:t>
            </w:r>
          </w:p>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216</w:t>
            </w:r>
            <w:r>
              <w:rPr>
                <w:rFonts w:ascii="宋体" w:hAnsi="宋体" w:cs="宋体" w:hint="eastAsia"/>
                <w:color w:val="000000"/>
                <w:kern w:val="0"/>
                <w:sz w:val="18"/>
                <w:szCs w:val="18"/>
                <w:lang w:bidi="ar"/>
              </w:rPr>
              <w:t>商业服务业等支出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5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217</w:t>
            </w:r>
            <w:r>
              <w:rPr>
                <w:rFonts w:ascii="宋体" w:hAnsi="宋体" w:cs="宋体" w:hint="eastAsia"/>
                <w:color w:val="000000"/>
                <w:kern w:val="0"/>
                <w:sz w:val="18"/>
                <w:szCs w:val="18"/>
                <w:lang w:bidi="ar"/>
              </w:rPr>
              <w:t>金融支出</w:t>
            </w:r>
          </w:p>
        </w:tc>
        <w:tc>
          <w:tcPr>
            <w:tcW w:w="1035" w:type="dxa"/>
            <w:tcBorders>
              <w:top w:val="single" w:sz="6" w:space="0" w:color="000000"/>
              <w:left w:val="single" w:sz="6" w:space="0" w:color="000000"/>
              <w:bottom w:val="single" w:sz="6" w:space="0" w:color="000000"/>
            </w:tcBorders>
            <w:vAlign w:val="bottom"/>
          </w:tcPr>
          <w:p w:rsidR="00D40098" w:rsidRDefault="00D40098"/>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5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219</w:t>
            </w:r>
            <w:r>
              <w:rPr>
                <w:rFonts w:ascii="宋体" w:hAnsi="宋体" w:cs="宋体" w:hint="eastAsia"/>
                <w:color w:val="000000"/>
                <w:kern w:val="0"/>
                <w:sz w:val="18"/>
                <w:szCs w:val="18"/>
                <w:lang w:bidi="ar"/>
              </w:rPr>
              <w:t>援助其他地区支出</w:t>
            </w:r>
          </w:p>
        </w:tc>
        <w:tc>
          <w:tcPr>
            <w:tcW w:w="1035" w:type="dxa"/>
            <w:tcBorders>
              <w:top w:val="single" w:sz="6" w:space="0" w:color="000000"/>
              <w:left w:val="single" w:sz="6" w:space="0" w:color="000000"/>
              <w:bottom w:val="single" w:sz="6" w:space="0" w:color="000000"/>
            </w:tcBorders>
            <w:vAlign w:val="bottom"/>
          </w:tcPr>
          <w:p w:rsidR="00D40098" w:rsidRDefault="00D40098"/>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5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220</w:t>
            </w:r>
            <w:r>
              <w:rPr>
                <w:rFonts w:ascii="宋体" w:hAnsi="宋体" w:cs="宋体" w:hint="eastAsia"/>
                <w:color w:val="000000"/>
                <w:kern w:val="0"/>
                <w:sz w:val="18"/>
                <w:szCs w:val="18"/>
                <w:lang w:bidi="ar"/>
              </w:rPr>
              <w:t>自然资源海洋气象等支出</w:t>
            </w:r>
          </w:p>
        </w:tc>
        <w:tc>
          <w:tcPr>
            <w:tcW w:w="1035" w:type="dxa"/>
            <w:tcBorders>
              <w:top w:val="single" w:sz="6" w:space="0" w:color="000000"/>
              <w:left w:val="single" w:sz="6" w:space="0" w:color="000000"/>
              <w:bottom w:val="single" w:sz="6" w:space="0" w:color="000000"/>
            </w:tcBorders>
            <w:vAlign w:val="bottom"/>
          </w:tcPr>
          <w:p w:rsidR="00D40098" w:rsidRDefault="00D40098"/>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5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221</w:t>
            </w:r>
            <w:r>
              <w:rPr>
                <w:rFonts w:ascii="宋体" w:hAnsi="宋体" w:cs="宋体" w:hint="eastAsia"/>
                <w:color w:val="000000"/>
                <w:kern w:val="0"/>
                <w:sz w:val="18"/>
                <w:szCs w:val="18"/>
                <w:lang w:bidi="ar"/>
              </w:rPr>
              <w:t>住房保障支出</w:t>
            </w:r>
          </w:p>
        </w:tc>
        <w:tc>
          <w:tcPr>
            <w:tcW w:w="1035" w:type="dxa"/>
            <w:tcBorders>
              <w:top w:val="single" w:sz="6" w:space="0" w:color="000000"/>
              <w:left w:val="single" w:sz="6" w:space="0" w:color="000000"/>
              <w:bottom w:val="single" w:sz="6" w:space="0" w:color="000000"/>
            </w:tcBorders>
            <w:vAlign w:val="bottom"/>
          </w:tcPr>
          <w:p w:rsidR="00D40098" w:rsidRDefault="00156373">
            <w:pPr>
              <w:widowControl/>
              <w:jc w:val="right"/>
              <w:textAlignment w:val="bottom"/>
            </w:pPr>
            <w:r>
              <w:rPr>
                <w:rFonts w:ascii="宋体" w:hAnsi="宋体" w:cs="宋体" w:hint="eastAsia"/>
                <w:color w:val="000000"/>
                <w:kern w:val="0"/>
                <w:sz w:val="18"/>
                <w:szCs w:val="18"/>
                <w:lang w:bidi="ar"/>
              </w:rPr>
              <w:t>159.24</w:t>
            </w:r>
          </w:p>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5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222</w:t>
            </w:r>
            <w:r>
              <w:rPr>
                <w:rFonts w:ascii="宋体" w:hAnsi="宋体" w:cs="宋体" w:hint="eastAsia"/>
                <w:color w:val="000000"/>
                <w:kern w:val="0"/>
                <w:sz w:val="18"/>
                <w:szCs w:val="18"/>
                <w:lang w:bidi="ar"/>
              </w:rPr>
              <w:t>粮油物资储备支出</w:t>
            </w:r>
          </w:p>
        </w:tc>
        <w:tc>
          <w:tcPr>
            <w:tcW w:w="1035" w:type="dxa"/>
            <w:tcBorders>
              <w:top w:val="single" w:sz="6" w:space="0" w:color="000000"/>
              <w:left w:val="single" w:sz="6" w:space="0" w:color="000000"/>
              <w:bottom w:val="single" w:sz="6" w:space="0" w:color="000000"/>
            </w:tcBorders>
            <w:vAlign w:val="bottom"/>
          </w:tcPr>
          <w:p w:rsidR="00D40098" w:rsidRDefault="00D40098"/>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00"/>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本年收入合计</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2,665.61</w:t>
            </w: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223</w:t>
            </w:r>
            <w:r>
              <w:rPr>
                <w:rFonts w:ascii="宋体" w:hAnsi="宋体" w:cs="宋体" w:hint="eastAsia"/>
                <w:color w:val="000000"/>
                <w:kern w:val="0"/>
                <w:sz w:val="18"/>
                <w:szCs w:val="18"/>
                <w:lang w:bidi="ar"/>
              </w:rPr>
              <w:t>国有资本经营预算支出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5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224</w:t>
            </w:r>
            <w:r>
              <w:rPr>
                <w:rFonts w:ascii="宋体" w:hAnsi="宋体" w:cs="宋体" w:hint="eastAsia"/>
                <w:color w:val="000000"/>
                <w:kern w:val="0"/>
                <w:sz w:val="18"/>
                <w:szCs w:val="18"/>
                <w:lang w:bidi="ar"/>
              </w:rPr>
              <w:t>灾难防治及应急管理支出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5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227</w:t>
            </w:r>
            <w:r>
              <w:rPr>
                <w:rFonts w:ascii="宋体" w:hAnsi="宋体" w:cs="宋体" w:hint="eastAsia"/>
                <w:color w:val="000000"/>
                <w:kern w:val="0"/>
                <w:sz w:val="18"/>
                <w:szCs w:val="18"/>
                <w:lang w:bidi="ar"/>
              </w:rPr>
              <w:t>预备费</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5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229</w:t>
            </w:r>
            <w:r>
              <w:rPr>
                <w:rFonts w:ascii="宋体" w:hAnsi="宋体" w:cs="宋体" w:hint="eastAsia"/>
                <w:color w:val="000000"/>
                <w:kern w:val="0"/>
                <w:sz w:val="18"/>
                <w:szCs w:val="18"/>
                <w:lang w:bidi="ar"/>
              </w:rPr>
              <w:t>其他支出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5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230</w:t>
            </w:r>
            <w:r>
              <w:rPr>
                <w:rFonts w:ascii="宋体" w:hAnsi="宋体" w:cs="宋体" w:hint="eastAsia"/>
                <w:color w:val="000000"/>
                <w:kern w:val="0"/>
                <w:sz w:val="18"/>
                <w:szCs w:val="18"/>
                <w:lang w:bidi="ar"/>
              </w:rPr>
              <w:t>转移性支出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8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231</w:t>
            </w:r>
            <w:r>
              <w:rPr>
                <w:rFonts w:ascii="宋体" w:hAnsi="宋体" w:cs="宋体" w:hint="eastAsia"/>
                <w:color w:val="000000"/>
                <w:kern w:val="0"/>
                <w:sz w:val="18"/>
                <w:szCs w:val="18"/>
                <w:lang w:bidi="ar"/>
              </w:rPr>
              <w:t>债务还本支出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8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五、上年结余（转）</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232</w:t>
            </w:r>
            <w:r>
              <w:rPr>
                <w:rFonts w:ascii="宋体" w:hAnsi="宋体" w:cs="宋体" w:hint="eastAsia"/>
                <w:color w:val="000000"/>
                <w:kern w:val="0"/>
                <w:sz w:val="18"/>
                <w:szCs w:val="18"/>
                <w:lang w:bidi="ar"/>
              </w:rPr>
              <w:t>债务付息支出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8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（一）财政拨款（补助）结转（转）</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233</w:t>
            </w:r>
            <w:r>
              <w:rPr>
                <w:rFonts w:ascii="宋体" w:hAnsi="宋体" w:cs="宋体" w:hint="eastAsia"/>
                <w:color w:val="000000"/>
                <w:kern w:val="0"/>
                <w:sz w:val="18"/>
                <w:szCs w:val="18"/>
                <w:lang w:bidi="ar"/>
              </w:rPr>
              <w:t>债务发行费用支出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8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 xml:space="preserve">      1</w:t>
            </w:r>
            <w:r>
              <w:rPr>
                <w:rFonts w:ascii="宋体" w:hAnsi="宋体" w:cs="宋体" w:hint="eastAsia"/>
                <w:color w:val="000000"/>
                <w:kern w:val="0"/>
                <w:sz w:val="18"/>
                <w:szCs w:val="18"/>
                <w:lang w:bidi="ar"/>
              </w:rPr>
              <w:t>、财政指标拨款（补助）结余（转）</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234</w:t>
            </w:r>
            <w:r>
              <w:rPr>
                <w:rFonts w:ascii="宋体" w:hAnsi="宋体" w:cs="宋体" w:hint="eastAsia"/>
                <w:color w:val="000000"/>
                <w:kern w:val="0"/>
                <w:sz w:val="18"/>
                <w:szCs w:val="18"/>
                <w:lang w:bidi="ar"/>
              </w:rPr>
              <w:t>抗疫特别国债安排的支出</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D40098"/>
        </w:tc>
        <w:tc>
          <w:tcPr>
            <w:tcW w:w="1285"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8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 xml:space="preserve">      2</w:t>
            </w:r>
            <w:r>
              <w:rPr>
                <w:rFonts w:ascii="宋体" w:hAnsi="宋体" w:cs="宋体" w:hint="eastAsia"/>
                <w:color w:val="000000"/>
                <w:kern w:val="0"/>
                <w:sz w:val="18"/>
                <w:szCs w:val="18"/>
                <w:lang w:bidi="ar"/>
              </w:rPr>
              <w:t>、金库非税收入安排的拨款结余（转）</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本年支出合计</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pPr>
            <w:r>
              <w:rPr>
                <w:rFonts w:ascii="宋体" w:hAnsi="宋体" w:cs="宋体" w:hint="eastAsia"/>
                <w:color w:val="000000"/>
                <w:kern w:val="0"/>
                <w:sz w:val="18"/>
                <w:szCs w:val="18"/>
                <w:lang w:bidi="ar"/>
              </w:rPr>
              <w:t>2,665.61</w:t>
            </w: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本年支出合计</w:t>
            </w:r>
          </w:p>
        </w:tc>
        <w:tc>
          <w:tcPr>
            <w:tcW w:w="1285" w:type="dxa"/>
            <w:gridSpan w:val="3"/>
            <w:tcBorders>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2,665.61</w:t>
            </w:r>
          </w:p>
        </w:tc>
      </w:tr>
      <w:tr w:rsidR="00D40098">
        <w:trPr>
          <w:trHeight w:val="28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（二）财政专户非税收入安排的支出结余（转）</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D40098" w:rsidRDefault="00D40098">
            <w:pPr>
              <w:rPr>
                <w:rFonts w:ascii="宋体" w:hAnsi="宋体" w:cs="宋体"/>
                <w:kern w:val="0"/>
                <w:sz w:val="20"/>
              </w:rPr>
            </w:pPr>
          </w:p>
        </w:tc>
        <w:tc>
          <w:tcPr>
            <w:tcW w:w="103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right w:val="single" w:sz="6" w:space="0" w:color="000000"/>
            </w:tcBorders>
            <w:vAlign w:val="center"/>
          </w:tcPr>
          <w:p w:rsidR="00D40098" w:rsidRDefault="00D40098"/>
        </w:tc>
        <w:tc>
          <w:tcPr>
            <w:tcW w:w="1285" w:type="dxa"/>
            <w:gridSpan w:val="3"/>
            <w:tcBorders>
              <w:left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285"/>
          <w:tblCellSpacing w:w="0" w:type="dxa"/>
        </w:trPr>
        <w:tc>
          <w:tcPr>
            <w:tcW w:w="455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其他结余（转）</w:t>
            </w:r>
          </w:p>
        </w:tc>
        <w:tc>
          <w:tcPr>
            <w:tcW w:w="112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580"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结转下年</w:t>
            </w:r>
          </w:p>
        </w:tc>
        <w:tc>
          <w:tcPr>
            <w:tcW w:w="1035" w:type="dxa"/>
            <w:tcBorders>
              <w:top w:val="single" w:sz="6" w:space="0" w:color="000000"/>
              <w:left w:val="single" w:sz="6" w:space="0" w:color="000000"/>
              <w:bottom w:val="single" w:sz="6" w:space="0" w:color="000000"/>
            </w:tcBorders>
            <w:vAlign w:val="center"/>
          </w:tcPr>
          <w:p w:rsidR="00D40098" w:rsidRDefault="00D40098">
            <w:pPr>
              <w:jc w:val="right"/>
            </w:pPr>
          </w:p>
        </w:tc>
        <w:tc>
          <w:tcPr>
            <w:tcW w:w="2895"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pPr>
            <w:r>
              <w:rPr>
                <w:rFonts w:ascii="宋体" w:hAnsi="宋体" w:cs="宋体" w:hint="eastAsia"/>
                <w:color w:val="000000"/>
                <w:kern w:val="0"/>
                <w:sz w:val="18"/>
                <w:szCs w:val="18"/>
                <w:lang w:bidi="ar"/>
              </w:rPr>
              <w:t>结转下年</w:t>
            </w:r>
          </w:p>
        </w:tc>
        <w:tc>
          <w:tcPr>
            <w:tcW w:w="1285"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bl>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945"/>
        <w:gridCol w:w="607"/>
        <w:gridCol w:w="975"/>
        <w:gridCol w:w="900"/>
        <w:gridCol w:w="945"/>
        <w:gridCol w:w="510"/>
        <w:gridCol w:w="804"/>
        <w:gridCol w:w="1352"/>
        <w:gridCol w:w="994"/>
        <w:gridCol w:w="1093"/>
        <w:gridCol w:w="746"/>
        <w:gridCol w:w="658"/>
        <w:gridCol w:w="437"/>
        <w:gridCol w:w="449"/>
        <w:gridCol w:w="1255"/>
        <w:gridCol w:w="1304"/>
        <w:gridCol w:w="1403"/>
        <w:gridCol w:w="1151"/>
      </w:tblGrid>
      <w:tr w:rsidR="00D40098">
        <w:trPr>
          <w:trHeight w:val="255"/>
          <w:tblCellSpacing w:w="0" w:type="dxa"/>
        </w:trPr>
        <w:tc>
          <w:tcPr>
            <w:tcW w:w="945" w:type="dxa"/>
            <w:vAlign w:val="center"/>
          </w:tcPr>
          <w:p w:rsidR="00D40098" w:rsidRDefault="00D40098">
            <w:pPr>
              <w:widowControl/>
              <w:jc w:val="left"/>
              <w:rPr>
                <w:rFonts w:ascii="宋体" w:hAnsi="宋体" w:cs="宋体"/>
                <w:kern w:val="0"/>
                <w:sz w:val="20"/>
              </w:rPr>
            </w:pPr>
          </w:p>
        </w:tc>
        <w:tc>
          <w:tcPr>
            <w:tcW w:w="607" w:type="dxa"/>
            <w:vAlign w:val="center"/>
          </w:tcPr>
          <w:p w:rsidR="00D40098" w:rsidRDefault="00D40098">
            <w:pPr>
              <w:widowControl/>
              <w:jc w:val="left"/>
              <w:rPr>
                <w:rFonts w:ascii="宋体" w:hAnsi="宋体" w:cs="宋体"/>
                <w:kern w:val="0"/>
                <w:sz w:val="20"/>
              </w:rPr>
            </w:pPr>
          </w:p>
        </w:tc>
        <w:tc>
          <w:tcPr>
            <w:tcW w:w="975" w:type="dxa"/>
            <w:vAlign w:val="center"/>
          </w:tcPr>
          <w:p w:rsidR="00D40098" w:rsidRDefault="00D40098">
            <w:pPr>
              <w:widowControl/>
              <w:jc w:val="left"/>
              <w:rPr>
                <w:rFonts w:ascii="宋体" w:hAnsi="宋体" w:cs="宋体"/>
                <w:kern w:val="0"/>
                <w:sz w:val="20"/>
              </w:rPr>
            </w:pPr>
          </w:p>
        </w:tc>
        <w:tc>
          <w:tcPr>
            <w:tcW w:w="900" w:type="dxa"/>
            <w:vAlign w:val="center"/>
          </w:tcPr>
          <w:p w:rsidR="00D40098" w:rsidRDefault="00D40098">
            <w:pPr>
              <w:widowControl/>
              <w:jc w:val="left"/>
              <w:rPr>
                <w:rFonts w:ascii="宋体" w:hAnsi="宋体" w:cs="宋体"/>
                <w:kern w:val="0"/>
                <w:sz w:val="20"/>
              </w:rPr>
            </w:pPr>
          </w:p>
        </w:tc>
        <w:tc>
          <w:tcPr>
            <w:tcW w:w="945" w:type="dxa"/>
            <w:vAlign w:val="center"/>
          </w:tcPr>
          <w:p w:rsidR="00D40098" w:rsidRDefault="00D40098">
            <w:pPr>
              <w:widowControl/>
              <w:jc w:val="left"/>
              <w:rPr>
                <w:rFonts w:ascii="宋体" w:hAnsi="宋体" w:cs="宋体"/>
                <w:kern w:val="0"/>
                <w:sz w:val="20"/>
              </w:rPr>
            </w:pPr>
          </w:p>
        </w:tc>
        <w:tc>
          <w:tcPr>
            <w:tcW w:w="510" w:type="dxa"/>
            <w:vAlign w:val="center"/>
          </w:tcPr>
          <w:p w:rsidR="00D40098" w:rsidRDefault="00D40098">
            <w:pPr>
              <w:widowControl/>
              <w:jc w:val="left"/>
              <w:rPr>
                <w:rFonts w:ascii="宋体" w:hAnsi="宋体" w:cs="宋体"/>
                <w:kern w:val="0"/>
                <w:sz w:val="20"/>
              </w:rPr>
            </w:pPr>
          </w:p>
        </w:tc>
        <w:tc>
          <w:tcPr>
            <w:tcW w:w="804" w:type="dxa"/>
            <w:vAlign w:val="center"/>
          </w:tcPr>
          <w:p w:rsidR="00D40098" w:rsidRDefault="00D40098">
            <w:pPr>
              <w:widowControl/>
              <w:jc w:val="left"/>
              <w:rPr>
                <w:rFonts w:ascii="宋体" w:hAnsi="宋体" w:cs="宋体"/>
                <w:kern w:val="0"/>
                <w:sz w:val="20"/>
              </w:rPr>
            </w:pPr>
          </w:p>
        </w:tc>
        <w:tc>
          <w:tcPr>
            <w:tcW w:w="1352" w:type="dxa"/>
            <w:vAlign w:val="center"/>
          </w:tcPr>
          <w:p w:rsidR="00D40098" w:rsidRDefault="00D40098">
            <w:pPr>
              <w:widowControl/>
              <w:jc w:val="left"/>
              <w:rPr>
                <w:rFonts w:ascii="宋体" w:hAnsi="宋体" w:cs="宋体"/>
                <w:kern w:val="0"/>
                <w:sz w:val="20"/>
              </w:rPr>
            </w:pPr>
          </w:p>
        </w:tc>
        <w:tc>
          <w:tcPr>
            <w:tcW w:w="994" w:type="dxa"/>
            <w:vAlign w:val="center"/>
          </w:tcPr>
          <w:p w:rsidR="00D40098" w:rsidRDefault="00D40098">
            <w:pPr>
              <w:widowControl/>
              <w:jc w:val="left"/>
              <w:rPr>
                <w:rFonts w:ascii="宋体" w:hAnsi="宋体" w:cs="宋体"/>
                <w:kern w:val="0"/>
                <w:sz w:val="20"/>
              </w:rPr>
            </w:pPr>
          </w:p>
        </w:tc>
        <w:tc>
          <w:tcPr>
            <w:tcW w:w="1093" w:type="dxa"/>
            <w:vAlign w:val="center"/>
          </w:tcPr>
          <w:p w:rsidR="00D40098" w:rsidRDefault="00D40098">
            <w:pPr>
              <w:widowControl/>
              <w:jc w:val="left"/>
              <w:rPr>
                <w:rFonts w:ascii="宋体" w:hAnsi="宋体" w:cs="宋体"/>
                <w:kern w:val="0"/>
                <w:sz w:val="20"/>
              </w:rPr>
            </w:pPr>
          </w:p>
        </w:tc>
        <w:tc>
          <w:tcPr>
            <w:tcW w:w="746" w:type="dxa"/>
            <w:vAlign w:val="center"/>
          </w:tcPr>
          <w:p w:rsidR="00D40098" w:rsidRDefault="00D40098">
            <w:pPr>
              <w:widowControl/>
              <w:jc w:val="left"/>
              <w:rPr>
                <w:rFonts w:ascii="宋体" w:hAnsi="宋体" w:cs="宋体"/>
                <w:kern w:val="0"/>
                <w:sz w:val="20"/>
              </w:rPr>
            </w:pPr>
          </w:p>
        </w:tc>
        <w:tc>
          <w:tcPr>
            <w:tcW w:w="658" w:type="dxa"/>
            <w:vAlign w:val="center"/>
          </w:tcPr>
          <w:p w:rsidR="00D40098" w:rsidRDefault="00D40098">
            <w:pPr>
              <w:widowControl/>
              <w:jc w:val="left"/>
              <w:rPr>
                <w:rFonts w:ascii="宋体" w:hAnsi="宋体" w:cs="宋体"/>
                <w:kern w:val="0"/>
                <w:sz w:val="20"/>
              </w:rPr>
            </w:pPr>
          </w:p>
        </w:tc>
        <w:tc>
          <w:tcPr>
            <w:tcW w:w="437" w:type="dxa"/>
            <w:vAlign w:val="center"/>
          </w:tcPr>
          <w:p w:rsidR="00D40098" w:rsidRDefault="00D40098">
            <w:pPr>
              <w:widowControl/>
              <w:jc w:val="left"/>
              <w:rPr>
                <w:rFonts w:ascii="宋体" w:hAnsi="宋体" w:cs="宋体"/>
                <w:kern w:val="0"/>
                <w:sz w:val="20"/>
              </w:rPr>
            </w:pPr>
          </w:p>
        </w:tc>
        <w:tc>
          <w:tcPr>
            <w:tcW w:w="449" w:type="dxa"/>
            <w:vAlign w:val="center"/>
          </w:tcPr>
          <w:p w:rsidR="00D40098" w:rsidRDefault="00D40098">
            <w:pPr>
              <w:widowControl/>
              <w:jc w:val="left"/>
              <w:rPr>
                <w:rFonts w:ascii="宋体" w:hAnsi="宋体" w:cs="宋体"/>
                <w:kern w:val="0"/>
                <w:sz w:val="20"/>
              </w:rPr>
            </w:pPr>
          </w:p>
        </w:tc>
        <w:tc>
          <w:tcPr>
            <w:tcW w:w="1255" w:type="dxa"/>
            <w:vAlign w:val="center"/>
          </w:tcPr>
          <w:p w:rsidR="00D40098" w:rsidRDefault="00D40098">
            <w:pPr>
              <w:widowControl/>
              <w:jc w:val="left"/>
              <w:rPr>
                <w:rFonts w:ascii="宋体" w:hAnsi="宋体" w:cs="宋体"/>
                <w:kern w:val="0"/>
                <w:sz w:val="20"/>
              </w:rPr>
            </w:pPr>
          </w:p>
        </w:tc>
        <w:tc>
          <w:tcPr>
            <w:tcW w:w="1304" w:type="dxa"/>
            <w:vAlign w:val="center"/>
          </w:tcPr>
          <w:p w:rsidR="00D40098" w:rsidRDefault="00D40098">
            <w:pPr>
              <w:widowControl/>
              <w:jc w:val="left"/>
              <w:rPr>
                <w:rFonts w:ascii="宋体" w:hAnsi="宋体" w:cs="宋体"/>
                <w:kern w:val="0"/>
                <w:sz w:val="20"/>
              </w:rPr>
            </w:pPr>
          </w:p>
        </w:tc>
        <w:tc>
          <w:tcPr>
            <w:tcW w:w="1403" w:type="dxa"/>
            <w:vAlign w:val="center"/>
          </w:tcPr>
          <w:p w:rsidR="00D40098" w:rsidRDefault="00D40098">
            <w:pPr>
              <w:widowControl/>
              <w:jc w:val="left"/>
              <w:rPr>
                <w:rFonts w:ascii="宋体" w:hAnsi="宋体" w:cs="宋体"/>
                <w:kern w:val="0"/>
                <w:sz w:val="20"/>
              </w:rPr>
            </w:pPr>
          </w:p>
        </w:tc>
        <w:tc>
          <w:tcPr>
            <w:tcW w:w="1151" w:type="dxa"/>
            <w:vAlign w:val="center"/>
          </w:tcPr>
          <w:p w:rsidR="00D40098" w:rsidRDefault="00D40098">
            <w:pPr>
              <w:widowControl/>
              <w:jc w:val="left"/>
              <w:rPr>
                <w:rFonts w:ascii="宋体" w:hAnsi="宋体" w:cs="宋体"/>
                <w:kern w:val="0"/>
                <w:sz w:val="20"/>
              </w:rPr>
            </w:pPr>
          </w:p>
        </w:tc>
      </w:tr>
      <w:tr w:rsidR="00D40098">
        <w:trPr>
          <w:trHeight w:val="705"/>
          <w:tblCellSpacing w:w="0" w:type="dxa"/>
        </w:trPr>
        <w:tc>
          <w:tcPr>
            <w:tcW w:w="16528" w:type="dxa"/>
            <w:gridSpan w:val="18"/>
            <w:vAlign w:val="center"/>
          </w:tcPr>
          <w:p w:rsidR="00D40098" w:rsidRDefault="00D40098">
            <w:pPr>
              <w:widowControl/>
              <w:jc w:val="center"/>
              <w:rPr>
                <w:rFonts w:ascii="宋体" w:hAnsi="宋体" w:cs="宋体"/>
                <w:b/>
                <w:bCs/>
                <w:kern w:val="0"/>
                <w:sz w:val="48"/>
                <w:szCs w:val="48"/>
              </w:rPr>
            </w:pPr>
          </w:p>
          <w:p w:rsidR="00D40098" w:rsidRDefault="00D40098">
            <w:pPr>
              <w:widowControl/>
              <w:jc w:val="center"/>
              <w:rPr>
                <w:rFonts w:ascii="宋体" w:hAnsi="宋体" w:cs="宋体"/>
                <w:b/>
                <w:bCs/>
                <w:kern w:val="0"/>
                <w:sz w:val="48"/>
                <w:szCs w:val="48"/>
              </w:rPr>
            </w:pPr>
          </w:p>
          <w:p w:rsidR="00D40098" w:rsidRDefault="00D40098">
            <w:pPr>
              <w:widowControl/>
              <w:jc w:val="center"/>
              <w:rPr>
                <w:rFonts w:ascii="宋体" w:hAnsi="宋体" w:cs="宋体"/>
                <w:b/>
                <w:bCs/>
                <w:kern w:val="0"/>
                <w:sz w:val="48"/>
                <w:szCs w:val="48"/>
              </w:rPr>
            </w:pPr>
          </w:p>
          <w:p w:rsidR="00D40098" w:rsidRDefault="00D40098">
            <w:pPr>
              <w:widowControl/>
              <w:jc w:val="center"/>
              <w:rPr>
                <w:rFonts w:ascii="宋体" w:hAnsi="宋体" w:cs="宋体"/>
                <w:b/>
                <w:bCs/>
                <w:kern w:val="0"/>
                <w:sz w:val="48"/>
                <w:szCs w:val="48"/>
              </w:rPr>
            </w:pPr>
          </w:p>
          <w:p w:rsidR="00D40098" w:rsidRDefault="00D40098">
            <w:pPr>
              <w:widowControl/>
              <w:jc w:val="center"/>
              <w:rPr>
                <w:rFonts w:ascii="宋体" w:hAnsi="宋体" w:cs="宋体"/>
                <w:b/>
                <w:bCs/>
                <w:kern w:val="0"/>
                <w:sz w:val="48"/>
                <w:szCs w:val="48"/>
              </w:rPr>
            </w:pPr>
          </w:p>
          <w:p w:rsidR="00D40098" w:rsidRDefault="00D40098">
            <w:pPr>
              <w:widowControl/>
              <w:jc w:val="center"/>
              <w:rPr>
                <w:rFonts w:ascii="宋体" w:hAnsi="宋体" w:cs="宋体"/>
                <w:b/>
                <w:bCs/>
                <w:kern w:val="0"/>
                <w:sz w:val="48"/>
                <w:szCs w:val="48"/>
              </w:rPr>
            </w:pPr>
          </w:p>
          <w:p w:rsidR="00D40098" w:rsidRDefault="00D40098">
            <w:pPr>
              <w:widowControl/>
              <w:jc w:val="center"/>
              <w:rPr>
                <w:rFonts w:ascii="宋体" w:hAnsi="宋体" w:cs="宋体"/>
                <w:b/>
                <w:bCs/>
                <w:kern w:val="0"/>
                <w:sz w:val="48"/>
                <w:szCs w:val="48"/>
              </w:rPr>
            </w:pPr>
          </w:p>
          <w:p w:rsidR="00D40098" w:rsidRDefault="00156373">
            <w:pPr>
              <w:widowControl/>
              <w:jc w:val="center"/>
              <w:rPr>
                <w:rFonts w:ascii="宋体" w:hAnsi="宋体" w:cs="宋体"/>
                <w:kern w:val="0"/>
                <w:sz w:val="20"/>
              </w:rPr>
            </w:pPr>
            <w:r>
              <w:rPr>
                <w:rFonts w:ascii="宋体" w:hAnsi="宋体" w:cs="宋体" w:hint="eastAsia"/>
                <w:b/>
                <w:bCs/>
                <w:kern w:val="0"/>
                <w:sz w:val="48"/>
                <w:szCs w:val="48"/>
              </w:rPr>
              <w:t>收入预算总表</w:t>
            </w:r>
            <w:r>
              <w:rPr>
                <w:rFonts w:ascii="宋体" w:hAnsi="宋体" w:cs="宋体" w:hint="eastAsia"/>
                <w:b/>
                <w:bCs/>
                <w:kern w:val="0"/>
                <w:sz w:val="48"/>
                <w:szCs w:val="48"/>
              </w:rPr>
              <w:t xml:space="preserve"> </w:t>
            </w:r>
          </w:p>
        </w:tc>
      </w:tr>
      <w:tr w:rsidR="00D40098">
        <w:trPr>
          <w:trHeight w:val="270"/>
          <w:tblCellSpacing w:w="0" w:type="dxa"/>
        </w:trPr>
        <w:tc>
          <w:tcPr>
            <w:tcW w:w="945" w:type="dxa"/>
            <w:vAlign w:val="center"/>
          </w:tcPr>
          <w:p w:rsidR="00D40098" w:rsidRDefault="00156373">
            <w:pPr>
              <w:widowControl/>
              <w:jc w:val="left"/>
              <w:rPr>
                <w:rFonts w:ascii="宋体" w:hAnsi="宋体" w:cs="宋体"/>
                <w:kern w:val="0"/>
                <w:sz w:val="20"/>
              </w:rPr>
            </w:pPr>
            <w:r>
              <w:rPr>
                <w:rFonts w:ascii="宋体" w:hAnsi="宋体" w:cs="宋体" w:hint="eastAsia"/>
                <w:kern w:val="0"/>
                <w:sz w:val="20"/>
              </w:rPr>
              <w:t>表二</w:t>
            </w:r>
          </w:p>
        </w:tc>
        <w:tc>
          <w:tcPr>
            <w:tcW w:w="607" w:type="dxa"/>
            <w:vAlign w:val="center"/>
          </w:tcPr>
          <w:p w:rsidR="00D40098" w:rsidRDefault="00D40098">
            <w:pPr>
              <w:widowControl/>
              <w:jc w:val="left"/>
              <w:rPr>
                <w:rFonts w:ascii="宋体" w:hAnsi="宋体" w:cs="宋体"/>
                <w:kern w:val="0"/>
                <w:sz w:val="20"/>
              </w:rPr>
            </w:pPr>
          </w:p>
        </w:tc>
        <w:tc>
          <w:tcPr>
            <w:tcW w:w="975" w:type="dxa"/>
            <w:vAlign w:val="center"/>
          </w:tcPr>
          <w:p w:rsidR="00D40098" w:rsidRDefault="00D40098">
            <w:pPr>
              <w:widowControl/>
              <w:jc w:val="left"/>
              <w:rPr>
                <w:rFonts w:ascii="宋体" w:hAnsi="宋体" w:cs="宋体"/>
                <w:kern w:val="0"/>
                <w:sz w:val="20"/>
              </w:rPr>
            </w:pPr>
          </w:p>
        </w:tc>
        <w:tc>
          <w:tcPr>
            <w:tcW w:w="900" w:type="dxa"/>
            <w:vAlign w:val="center"/>
          </w:tcPr>
          <w:p w:rsidR="00D40098" w:rsidRDefault="00D40098">
            <w:pPr>
              <w:widowControl/>
              <w:jc w:val="left"/>
              <w:rPr>
                <w:rFonts w:ascii="宋体" w:hAnsi="宋体" w:cs="宋体"/>
                <w:kern w:val="0"/>
                <w:sz w:val="20"/>
              </w:rPr>
            </w:pPr>
          </w:p>
        </w:tc>
        <w:tc>
          <w:tcPr>
            <w:tcW w:w="945" w:type="dxa"/>
            <w:vAlign w:val="center"/>
          </w:tcPr>
          <w:p w:rsidR="00D40098" w:rsidRDefault="00D40098">
            <w:pPr>
              <w:widowControl/>
              <w:jc w:val="left"/>
              <w:rPr>
                <w:rFonts w:ascii="宋体" w:hAnsi="宋体" w:cs="宋体"/>
                <w:kern w:val="0"/>
                <w:sz w:val="20"/>
              </w:rPr>
            </w:pPr>
          </w:p>
        </w:tc>
        <w:tc>
          <w:tcPr>
            <w:tcW w:w="510" w:type="dxa"/>
            <w:vAlign w:val="center"/>
          </w:tcPr>
          <w:p w:rsidR="00D40098" w:rsidRDefault="00D40098">
            <w:pPr>
              <w:widowControl/>
              <w:jc w:val="left"/>
              <w:rPr>
                <w:rFonts w:ascii="宋体" w:hAnsi="宋体" w:cs="宋体"/>
                <w:kern w:val="0"/>
                <w:sz w:val="20"/>
              </w:rPr>
            </w:pPr>
          </w:p>
        </w:tc>
        <w:tc>
          <w:tcPr>
            <w:tcW w:w="804" w:type="dxa"/>
            <w:vAlign w:val="center"/>
          </w:tcPr>
          <w:p w:rsidR="00D40098" w:rsidRDefault="00D40098">
            <w:pPr>
              <w:widowControl/>
              <w:jc w:val="left"/>
              <w:rPr>
                <w:rFonts w:ascii="宋体" w:hAnsi="宋体" w:cs="宋体"/>
                <w:kern w:val="0"/>
                <w:sz w:val="20"/>
              </w:rPr>
            </w:pPr>
          </w:p>
        </w:tc>
        <w:tc>
          <w:tcPr>
            <w:tcW w:w="1352" w:type="dxa"/>
            <w:vAlign w:val="center"/>
          </w:tcPr>
          <w:p w:rsidR="00D40098" w:rsidRDefault="00D40098">
            <w:pPr>
              <w:widowControl/>
              <w:jc w:val="left"/>
              <w:rPr>
                <w:rFonts w:ascii="宋体" w:hAnsi="宋体" w:cs="宋体"/>
                <w:kern w:val="0"/>
                <w:sz w:val="20"/>
              </w:rPr>
            </w:pPr>
          </w:p>
        </w:tc>
        <w:tc>
          <w:tcPr>
            <w:tcW w:w="994" w:type="dxa"/>
            <w:vAlign w:val="center"/>
          </w:tcPr>
          <w:p w:rsidR="00D40098" w:rsidRDefault="00D40098">
            <w:pPr>
              <w:widowControl/>
              <w:jc w:val="left"/>
              <w:rPr>
                <w:rFonts w:ascii="宋体" w:hAnsi="宋体" w:cs="宋体"/>
                <w:kern w:val="0"/>
                <w:sz w:val="20"/>
              </w:rPr>
            </w:pPr>
          </w:p>
        </w:tc>
        <w:tc>
          <w:tcPr>
            <w:tcW w:w="1093" w:type="dxa"/>
            <w:vAlign w:val="center"/>
          </w:tcPr>
          <w:p w:rsidR="00D40098" w:rsidRDefault="00D40098">
            <w:pPr>
              <w:widowControl/>
              <w:jc w:val="left"/>
              <w:rPr>
                <w:rFonts w:ascii="宋体" w:hAnsi="宋体" w:cs="宋体"/>
                <w:kern w:val="0"/>
                <w:sz w:val="20"/>
              </w:rPr>
            </w:pPr>
          </w:p>
        </w:tc>
        <w:tc>
          <w:tcPr>
            <w:tcW w:w="746" w:type="dxa"/>
            <w:vAlign w:val="center"/>
          </w:tcPr>
          <w:p w:rsidR="00D40098" w:rsidRDefault="00D40098">
            <w:pPr>
              <w:widowControl/>
              <w:jc w:val="left"/>
              <w:rPr>
                <w:rFonts w:ascii="宋体" w:hAnsi="宋体" w:cs="宋体"/>
                <w:kern w:val="0"/>
                <w:sz w:val="20"/>
              </w:rPr>
            </w:pPr>
          </w:p>
        </w:tc>
        <w:tc>
          <w:tcPr>
            <w:tcW w:w="658" w:type="dxa"/>
            <w:vAlign w:val="center"/>
          </w:tcPr>
          <w:p w:rsidR="00D40098" w:rsidRDefault="00D40098">
            <w:pPr>
              <w:widowControl/>
              <w:jc w:val="left"/>
              <w:rPr>
                <w:rFonts w:ascii="宋体" w:hAnsi="宋体" w:cs="宋体"/>
                <w:kern w:val="0"/>
                <w:sz w:val="20"/>
              </w:rPr>
            </w:pPr>
          </w:p>
        </w:tc>
        <w:tc>
          <w:tcPr>
            <w:tcW w:w="437" w:type="dxa"/>
            <w:vAlign w:val="center"/>
          </w:tcPr>
          <w:p w:rsidR="00D40098" w:rsidRDefault="00D40098">
            <w:pPr>
              <w:widowControl/>
              <w:jc w:val="left"/>
              <w:rPr>
                <w:rFonts w:ascii="宋体" w:hAnsi="宋体" w:cs="宋体"/>
                <w:kern w:val="0"/>
                <w:sz w:val="20"/>
              </w:rPr>
            </w:pPr>
          </w:p>
        </w:tc>
        <w:tc>
          <w:tcPr>
            <w:tcW w:w="449" w:type="dxa"/>
            <w:vAlign w:val="center"/>
          </w:tcPr>
          <w:p w:rsidR="00D40098" w:rsidRDefault="00D40098">
            <w:pPr>
              <w:widowControl/>
              <w:jc w:val="left"/>
              <w:rPr>
                <w:rFonts w:ascii="宋体" w:hAnsi="宋体" w:cs="宋体"/>
                <w:kern w:val="0"/>
                <w:sz w:val="20"/>
              </w:rPr>
            </w:pPr>
          </w:p>
        </w:tc>
        <w:tc>
          <w:tcPr>
            <w:tcW w:w="1255" w:type="dxa"/>
            <w:vAlign w:val="center"/>
          </w:tcPr>
          <w:p w:rsidR="00D40098" w:rsidRDefault="00D40098">
            <w:pPr>
              <w:widowControl/>
              <w:jc w:val="left"/>
              <w:rPr>
                <w:rFonts w:ascii="宋体" w:hAnsi="宋体" w:cs="宋体"/>
                <w:kern w:val="0"/>
                <w:sz w:val="20"/>
              </w:rPr>
            </w:pPr>
          </w:p>
        </w:tc>
        <w:tc>
          <w:tcPr>
            <w:tcW w:w="1304" w:type="dxa"/>
            <w:vAlign w:val="center"/>
          </w:tcPr>
          <w:p w:rsidR="00D40098" w:rsidRDefault="00D40098">
            <w:pPr>
              <w:widowControl/>
              <w:jc w:val="left"/>
              <w:rPr>
                <w:rFonts w:ascii="宋体" w:hAnsi="宋体" w:cs="宋体"/>
                <w:kern w:val="0"/>
                <w:sz w:val="20"/>
              </w:rPr>
            </w:pPr>
          </w:p>
        </w:tc>
        <w:tc>
          <w:tcPr>
            <w:tcW w:w="1403" w:type="dxa"/>
            <w:vAlign w:val="center"/>
          </w:tcPr>
          <w:p w:rsidR="00D40098" w:rsidRDefault="00D40098">
            <w:pPr>
              <w:widowControl/>
              <w:jc w:val="left"/>
              <w:rPr>
                <w:rFonts w:ascii="宋体" w:hAnsi="宋体" w:cs="宋体"/>
                <w:kern w:val="0"/>
                <w:sz w:val="20"/>
              </w:rPr>
            </w:pPr>
          </w:p>
        </w:tc>
        <w:tc>
          <w:tcPr>
            <w:tcW w:w="1151" w:type="dxa"/>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单位：万元</w:t>
            </w:r>
          </w:p>
        </w:tc>
      </w:tr>
      <w:tr w:rsidR="00D40098">
        <w:trPr>
          <w:tblCellSpacing w:w="0" w:type="dxa"/>
        </w:trPr>
        <w:tc>
          <w:tcPr>
            <w:tcW w:w="945"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607"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975"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总计</w:t>
            </w:r>
          </w:p>
        </w:tc>
        <w:tc>
          <w:tcPr>
            <w:tcW w:w="5505" w:type="dxa"/>
            <w:gridSpan w:val="6"/>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财政拨款（补助）</w:t>
            </w:r>
          </w:p>
        </w:tc>
        <w:tc>
          <w:tcPr>
            <w:tcW w:w="1093"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纳入财政专户非税收入安排的资金</w:t>
            </w:r>
          </w:p>
        </w:tc>
        <w:tc>
          <w:tcPr>
            <w:tcW w:w="746"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其他往来结算资金</w:t>
            </w:r>
          </w:p>
        </w:tc>
        <w:tc>
          <w:tcPr>
            <w:tcW w:w="658"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其他往来收入</w:t>
            </w:r>
          </w:p>
        </w:tc>
        <w:tc>
          <w:tcPr>
            <w:tcW w:w="5999" w:type="dxa"/>
            <w:gridSpan w:val="6"/>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上年结余（转）</w:t>
            </w:r>
          </w:p>
        </w:tc>
      </w:tr>
      <w:tr w:rsidR="00D40098">
        <w:trPr>
          <w:tblCellSpacing w:w="0" w:type="dxa"/>
        </w:trPr>
        <w:tc>
          <w:tcPr>
            <w:tcW w:w="94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607"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7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00"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财政指标拨款（补助）</w:t>
            </w:r>
          </w:p>
        </w:tc>
        <w:tc>
          <w:tcPr>
            <w:tcW w:w="3660" w:type="dxa"/>
            <w:gridSpan w:val="4"/>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纳入金库非税收入安排的拨款</w:t>
            </w:r>
          </w:p>
        </w:tc>
        <w:tc>
          <w:tcPr>
            <w:tcW w:w="1093"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746"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658"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437"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3008"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财政拨款（补助）结余（转）</w:t>
            </w:r>
          </w:p>
        </w:tc>
        <w:tc>
          <w:tcPr>
            <w:tcW w:w="1403"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财政专户非税收入安排的支出结余（转）</w:t>
            </w:r>
          </w:p>
        </w:tc>
        <w:tc>
          <w:tcPr>
            <w:tcW w:w="1151"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其他往来结余（转）</w:t>
            </w:r>
          </w:p>
        </w:tc>
      </w:tr>
      <w:tr w:rsidR="00D40098">
        <w:trPr>
          <w:tblCellSpacing w:w="0" w:type="dxa"/>
        </w:trPr>
        <w:tc>
          <w:tcPr>
            <w:tcW w:w="94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607"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7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0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4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804"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行政事业性收费收入安排的</w:t>
            </w:r>
            <w:r>
              <w:rPr>
                <w:rFonts w:ascii="宋体" w:hAnsi="宋体" w:cs="宋体" w:hint="eastAsia"/>
                <w:kern w:val="0"/>
                <w:sz w:val="20"/>
              </w:rPr>
              <w:lastRenderedPageBreak/>
              <w:t>拨款</w:t>
            </w:r>
          </w:p>
        </w:tc>
        <w:tc>
          <w:tcPr>
            <w:tcW w:w="135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lastRenderedPageBreak/>
              <w:t>国有资产有偿使用（占用费）收入安排的拨款</w:t>
            </w:r>
          </w:p>
        </w:tc>
        <w:tc>
          <w:tcPr>
            <w:tcW w:w="994"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其他金库非税收入安排的拨款</w:t>
            </w:r>
          </w:p>
        </w:tc>
        <w:tc>
          <w:tcPr>
            <w:tcW w:w="1093"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746"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658"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437"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44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125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财政指标拨款（补助）结余（转）</w:t>
            </w:r>
          </w:p>
        </w:tc>
        <w:tc>
          <w:tcPr>
            <w:tcW w:w="1304"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金库非税收入安排的拨款结余（转）</w:t>
            </w:r>
          </w:p>
        </w:tc>
        <w:tc>
          <w:tcPr>
            <w:tcW w:w="1403"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151"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15"/>
          <w:tblCellSpacing w:w="0" w:type="dxa"/>
        </w:trPr>
        <w:tc>
          <w:tcPr>
            <w:tcW w:w="94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607"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97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900"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94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510"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c>
          <w:tcPr>
            <w:tcW w:w="804"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7</w:t>
            </w:r>
          </w:p>
        </w:tc>
        <w:tc>
          <w:tcPr>
            <w:tcW w:w="1352"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994"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1093"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746"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11</w:t>
            </w:r>
          </w:p>
        </w:tc>
        <w:tc>
          <w:tcPr>
            <w:tcW w:w="658"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437"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449"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14</w:t>
            </w:r>
          </w:p>
        </w:tc>
        <w:tc>
          <w:tcPr>
            <w:tcW w:w="125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15</w:t>
            </w:r>
          </w:p>
        </w:tc>
        <w:tc>
          <w:tcPr>
            <w:tcW w:w="1304"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16</w:t>
            </w:r>
          </w:p>
        </w:tc>
        <w:tc>
          <w:tcPr>
            <w:tcW w:w="1403"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17</w:t>
            </w:r>
          </w:p>
        </w:tc>
        <w:tc>
          <w:tcPr>
            <w:tcW w:w="1151"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18</w:t>
            </w:r>
          </w:p>
        </w:tc>
      </w:tr>
      <w:tr w:rsidR="00D40098">
        <w:trPr>
          <w:trHeight w:val="555"/>
          <w:tblCellSpacing w:w="0" w:type="dxa"/>
        </w:trPr>
        <w:tc>
          <w:tcPr>
            <w:tcW w:w="94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0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2665.61</w:t>
            </w:r>
          </w:p>
        </w:tc>
        <w:tc>
          <w:tcPr>
            <w:tcW w:w="9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2665.61</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2665.61</w:t>
            </w:r>
          </w:p>
        </w:tc>
        <w:tc>
          <w:tcPr>
            <w:tcW w:w="5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04"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3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99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9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4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58"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7"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9"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25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30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40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151"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555"/>
          <w:tblCellSpacing w:w="0" w:type="dxa"/>
        </w:trPr>
        <w:tc>
          <w:tcPr>
            <w:tcW w:w="94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60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2665.61</w:t>
            </w:r>
          </w:p>
        </w:tc>
        <w:tc>
          <w:tcPr>
            <w:tcW w:w="9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2665.61</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2665.61</w:t>
            </w:r>
          </w:p>
        </w:tc>
        <w:tc>
          <w:tcPr>
            <w:tcW w:w="5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04"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3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99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9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4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58"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7"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9"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25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30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40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151"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bl>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tbl>
      <w:tblPr>
        <w:tblpPr w:leftFromText="180" w:rightFromText="180" w:horzAnchor="margin" w:tblpY="-795"/>
        <w:tblW w:w="19450"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570"/>
        <w:gridCol w:w="345"/>
        <w:gridCol w:w="345"/>
        <w:gridCol w:w="3245"/>
        <w:gridCol w:w="945"/>
        <w:gridCol w:w="860"/>
        <w:gridCol w:w="860"/>
        <w:gridCol w:w="830"/>
        <w:gridCol w:w="1260"/>
        <w:gridCol w:w="1860"/>
        <w:gridCol w:w="1445"/>
        <w:gridCol w:w="860"/>
        <w:gridCol w:w="1245"/>
        <w:gridCol w:w="1660"/>
        <w:gridCol w:w="1860"/>
        <w:gridCol w:w="1260"/>
      </w:tblGrid>
      <w:tr w:rsidR="00D40098">
        <w:trPr>
          <w:trHeight w:val="255"/>
          <w:tblCellSpacing w:w="0" w:type="dxa"/>
        </w:trPr>
        <w:tc>
          <w:tcPr>
            <w:tcW w:w="570" w:type="dxa"/>
            <w:vAlign w:val="center"/>
          </w:tcPr>
          <w:p w:rsidR="00D40098" w:rsidRDefault="00D40098">
            <w:pPr>
              <w:widowControl/>
              <w:jc w:val="left"/>
              <w:rPr>
                <w:rFonts w:ascii="宋体" w:hAnsi="宋体" w:cs="宋体"/>
                <w:kern w:val="0"/>
                <w:sz w:val="20"/>
              </w:rPr>
            </w:pPr>
          </w:p>
        </w:tc>
        <w:tc>
          <w:tcPr>
            <w:tcW w:w="345" w:type="dxa"/>
            <w:vAlign w:val="center"/>
          </w:tcPr>
          <w:p w:rsidR="00D40098" w:rsidRDefault="00D40098">
            <w:pPr>
              <w:widowControl/>
              <w:jc w:val="left"/>
              <w:rPr>
                <w:rFonts w:ascii="宋体" w:hAnsi="宋体" w:cs="宋体"/>
                <w:kern w:val="0"/>
                <w:sz w:val="20"/>
              </w:rPr>
            </w:pPr>
          </w:p>
        </w:tc>
        <w:tc>
          <w:tcPr>
            <w:tcW w:w="345" w:type="dxa"/>
            <w:vAlign w:val="center"/>
          </w:tcPr>
          <w:p w:rsidR="00D40098" w:rsidRDefault="00D40098">
            <w:pPr>
              <w:widowControl/>
              <w:jc w:val="left"/>
              <w:rPr>
                <w:rFonts w:ascii="宋体" w:hAnsi="宋体" w:cs="宋体"/>
                <w:kern w:val="0"/>
                <w:sz w:val="20"/>
              </w:rPr>
            </w:pPr>
          </w:p>
        </w:tc>
        <w:tc>
          <w:tcPr>
            <w:tcW w:w="3245" w:type="dxa"/>
            <w:vAlign w:val="center"/>
          </w:tcPr>
          <w:p w:rsidR="00D40098" w:rsidRDefault="00D40098">
            <w:pPr>
              <w:widowControl/>
              <w:jc w:val="left"/>
              <w:rPr>
                <w:rFonts w:ascii="宋体" w:hAnsi="宋体" w:cs="宋体"/>
                <w:kern w:val="0"/>
                <w:sz w:val="20"/>
              </w:rPr>
            </w:pPr>
          </w:p>
        </w:tc>
        <w:tc>
          <w:tcPr>
            <w:tcW w:w="945" w:type="dxa"/>
            <w:vAlign w:val="center"/>
          </w:tcPr>
          <w:p w:rsidR="00D40098" w:rsidRDefault="00D40098">
            <w:pPr>
              <w:widowControl/>
              <w:jc w:val="left"/>
              <w:rPr>
                <w:rFonts w:ascii="宋体" w:hAnsi="宋体" w:cs="宋体"/>
                <w:kern w:val="0"/>
                <w:sz w:val="20"/>
              </w:rPr>
            </w:pPr>
          </w:p>
        </w:tc>
        <w:tc>
          <w:tcPr>
            <w:tcW w:w="860" w:type="dxa"/>
            <w:vAlign w:val="center"/>
          </w:tcPr>
          <w:p w:rsidR="00D40098" w:rsidRDefault="00D40098">
            <w:pPr>
              <w:widowControl/>
              <w:jc w:val="left"/>
              <w:rPr>
                <w:rFonts w:ascii="宋体" w:hAnsi="宋体" w:cs="宋体"/>
                <w:kern w:val="0"/>
                <w:sz w:val="20"/>
              </w:rPr>
            </w:pPr>
          </w:p>
        </w:tc>
        <w:tc>
          <w:tcPr>
            <w:tcW w:w="860" w:type="dxa"/>
            <w:vAlign w:val="center"/>
          </w:tcPr>
          <w:p w:rsidR="00D40098" w:rsidRDefault="00D40098">
            <w:pPr>
              <w:widowControl/>
              <w:jc w:val="left"/>
              <w:rPr>
                <w:rFonts w:ascii="宋体" w:hAnsi="宋体" w:cs="宋体"/>
                <w:kern w:val="0"/>
                <w:sz w:val="20"/>
              </w:rPr>
            </w:pPr>
          </w:p>
        </w:tc>
        <w:tc>
          <w:tcPr>
            <w:tcW w:w="830" w:type="dxa"/>
            <w:vAlign w:val="center"/>
          </w:tcPr>
          <w:p w:rsidR="00D40098" w:rsidRDefault="00D40098">
            <w:pPr>
              <w:widowControl/>
              <w:jc w:val="left"/>
              <w:rPr>
                <w:rFonts w:ascii="宋体" w:hAnsi="宋体" w:cs="宋体"/>
                <w:kern w:val="0"/>
                <w:sz w:val="20"/>
              </w:rPr>
            </w:pPr>
          </w:p>
        </w:tc>
        <w:tc>
          <w:tcPr>
            <w:tcW w:w="1260" w:type="dxa"/>
            <w:vAlign w:val="center"/>
          </w:tcPr>
          <w:p w:rsidR="00D40098" w:rsidRDefault="00D40098">
            <w:pPr>
              <w:widowControl/>
              <w:jc w:val="left"/>
              <w:rPr>
                <w:rFonts w:ascii="宋体" w:hAnsi="宋体" w:cs="宋体"/>
                <w:kern w:val="0"/>
                <w:sz w:val="20"/>
              </w:rPr>
            </w:pPr>
          </w:p>
        </w:tc>
        <w:tc>
          <w:tcPr>
            <w:tcW w:w="1860" w:type="dxa"/>
            <w:vAlign w:val="center"/>
          </w:tcPr>
          <w:p w:rsidR="00D40098" w:rsidRDefault="00D40098">
            <w:pPr>
              <w:widowControl/>
              <w:jc w:val="left"/>
              <w:rPr>
                <w:rFonts w:ascii="宋体" w:hAnsi="宋体" w:cs="宋体"/>
                <w:kern w:val="0"/>
                <w:sz w:val="20"/>
              </w:rPr>
            </w:pPr>
          </w:p>
        </w:tc>
        <w:tc>
          <w:tcPr>
            <w:tcW w:w="1445" w:type="dxa"/>
            <w:vAlign w:val="center"/>
          </w:tcPr>
          <w:p w:rsidR="00D40098" w:rsidRDefault="00D40098">
            <w:pPr>
              <w:widowControl/>
              <w:jc w:val="left"/>
              <w:rPr>
                <w:rFonts w:ascii="宋体" w:hAnsi="宋体" w:cs="宋体"/>
                <w:kern w:val="0"/>
                <w:sz w:val="20"/>
              </w:rPr>
            </w:pPr>
          </w:p>
        </w:tc>
        <w:tc>
          <w:tcPr>
            <w:tcW w:w="860" w:type="dxa"/>
            <w:vAlign w:val="center"/>
          </w:tcPr>
          <w:p w:rsidR="00D40098" w:rsidRDefault="00D40098">
            <w:pPr>
              <w:widowControl/>
              <w:jc w:val="left"/>
              <w:rPr>
                <w:rFonts w:ascii="宋体" w:hAnsi="宋体" w:cs="宋体"/>
                <w:kern w:val="0"/>
                <w:sz w:val="20"/>
              </w:rPr>
            </w:pPr>
          </w:p>
        </w:tc>
        <w:tc>
          <w:tcPr>
            <w:tcW w:w="1245" w:type="dxa"/>
            <w:vAlign w:val="center"/>
          </w:tcPr>
          <w:p w:rsidR="00D40098" w:rsidRDefault="00D40098">
            <w:pPr>
              <w:widowControl/>
              <w:jc w:val="left"/>
              <w:rPr>
                <w:rFonts w:ascii="宋体" w:hAnsi="宋体" w:cs="宋体"/>
                <w:kern w:val="0"/>
                <w:sz w:val="20"/>
              </w:rPr>
            </w:pPr>
          </w:p>
        </w:tc>
        <w:tc>
          <w:tcPr>
            <w:tcW w:w="1660" w:type="dxa"/>
            <w:vAlign w:val="center"/>
          </w:tcPr>
          <w:p w:rsidR="00D40098" w:rsidRDefault="00D40098">
            <w:pPr>
              <w:widowControl/>
              <w:jc w:val="left"/>
              <w:rPr>
                <w:rFonts w:ascii="宋体" w:hAnsi="宋体" w:cs="宋体"/>
                <w:kern w:val="0"/>
                <w:sz w:val="20"/>
              </w:rPr>
            </w:pPr>
          </w:p>
        </w:tc>
        <w:tc>
          <w:tcPr>
            <w:tcW w:w="1860" w:type="dxa"/>
            <w:vAlign w:val="center"/>
          </w:tcPr>
          <w:p w:rsidR="00D40098" w:rsidRDefault="00D40098">
            <w:pPr>
              <w:widowControl/>
              <w:jc w:val="left"/>
              <w:rPr>
                <w:rFonts w:ascii="宋体" w:hAnsi="宋体" w:cs="宋体"/>
                <w:kern w:val="0"/>
                <w:sz w:val="20"/>
              </w:rPr>
            </w:pPr>
          </w:p>
        </w:tc>
        <w:tc>
          <w:tcPr>
            <w:tcW w:w="1260" w:type="dxa"/>
            <w:vAlign w:val="center"/>
          </w:tcPr>
          <w:p w:rsidR="00D40098" w:rsidRDefault="00D40098">
            <w:pPr>
              <w:widowControl/>
              <w:jc w:val="left"/>
              <w:rPr>
                <w:rFonts w:ascii="宋体" w:hAnsi="宋体" w:cs="宋体"/>
                <w:kern w:val="0"/>
                <w:sz w:val="20"/>
              </w:rPr>
            </w:pPr>
          </w:p>
        </w:tc>
      </w:tr>
    </w:tbl>
    <w:tbl>
      <w:tblPr>
        <w:tblpPr w:leftFromText="180" w:rightFromText="180" w:horzAnchor="margin" w:tblpY="-1365"/>
        <w:tblW w:w="19450"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570"/>
        <w:gridCol w:w="345"/>
        <w:gridCol w:w="345"/>
        <w:gridCol w:w="3245"/>
        <w:gridCol w:w="945"/>
        <w:gridCol w:w="860"/>
        <w:gridCol w:w="860"/>
        <w:gridCol w:w="830"/>
        <w:gridCol w:w="1260"/>
        <w:gridCol w:w="1860"/>
        <w:gridCol w:w="1445"/>
        <w:gridCol w:w="860"/>
        <w:gridCol w:w="1245"/>
        <w:gridCol w:w="1660"/>
        <w:gridCol w:w="1860"/>
        <w:gridCol w:w="1260"/>
      </w:tblGrid>
      <w:tr w:rsidR="00D40098">
        <w:trPr>
          <w:trHeight w:val="255"/>
          <w:tblCellSpacing w:w="0" w:type="dxa"/>
        </w:trPr>
        <w:tc>
          <w:tcPr>
            <w:tcW w:w="570" w:type="dxa"/>
            <w:vAlign w:val="center"/>
          </w:tcPr>
          <w:p w:rsidR="00D40098" w:rsidRDefault="00D40098">
            <w:pPr>
              <w:widowControl/>
              <w:jc w:val="left"/>
              <w:rPr>
                <w:rFonts w:ascii="宋体" w:hAnsi="宋体" w:cs="宋体"/>
                <w:kern w:val="0"/>
                <w:sz w:val="20"/>
              </w:rPr>
            </w:pPr>
          </w:p>
        </w:tc>
        <w:tc>
          <w:tcPr>
            <w:tcW w:w="345" w:type="dxa"/>
            <w:vAlign w:val="center"/>
          </w:tcPr>
          <w:p w:rsidR="00D40098" w:rsidRDefault="00D40098">
            <w:pPr>
              <w:widowControl/>
              <w:jc w:val="left"/>
              <w:rPr>
                <w:rFonts w:ascii="宋体" w:hAnsi="宋体" w:cs="宋体"/>
                <w:kern w:val="0"/>
                <w:sz w:val="20"/>
              </w:rPr>
            </w:pPr>
          </w:p>
        </w:tc>
        <w:tc>
          <w:tcPr>
            <w:tcW w:w="345" w:type="dxa"/>
            <w:vAlign w:val="center"/>
          </w:tcPr>
          <w:p w:rsidR="00D40098" w:rsidRDefault="00D40098">
            <w:pPr>
              <w:widowControl/>
              <w:jc w:val="left"/>
              <w:rPr>
                <w:rFonts w:ascii="宋体" w:hAnsi="宋体" w:cs="宋体"/>
                <w:kern w:val="0"/>
                <w:sz w:val="20"/>
              </w:rPr>
            </w:pPr>
          </w:p>
        </w:tc>
        <w:tc>
          <w:tcPr>
            <w:tcW w:w="3245" w:type="dxa"/>
            <w:vAlign w:val="center"/>
          </w:tcPr>
          <w:p w:rsidR="00D40098" w:rsidRDefault="00D40098">
            <w:pPr>
              <w:widowControl/>
              <w:jc w:val="left"/>
              <w:rPr>
                <w:rFonts w:ascii="宋体" w:hAnsi="宋体" w:cs="宋体"/>
                <w:kern w:val="0"/>
                <w:sz w:val="20"/>
              </w:rPr>
            </w:pPr>
          </w:p>
        </w:tc>
        <w:tc>
          <w:tcPr>
            <w:tcW w:w="945" w:type="dxa"/>
            <w:vAlign w:val="center"/>
          </w:tcPr>
          <w:p w:rsidR="00D40098" w:rsidRDefault="00D40098">
            <w:pPr>
              <w:widowControl/>
              <w:jc w:val="left"/>
              <w:rPr>
                <w:rFonts w:ascii="宋体" w:hAnsi="宋体" w:cs="宋体"/>
                <w:kern w:val="0"/>
                <w:sz w:val="20"/>
              </w:rPr>
            </w:pPr>
          </w:p>
        </w:tc>
        <w:tc>
          <w:tcPr>
            <w:tcW w:w="860" w:type="dxa"/>
            <w:vAlign w:val="center"/>
          </w:tcPr>
          <w:p w:rsidR="00D40098" w:rsidRDefault="00D40098">
            <w:pPr>
              <w:widowControl/>
              <w:jc w:val="left"/>
              <w:rPr>
                <w:rFonts w:ascii="宋体" w:hAnsi="宋体" w:cs="宋体"/>
                <w:kern w:val="0"/>
                <w:sz w:val="20"/>
              </w:rPr>
            </w:pPr>
          </w:p>
        </w:tc>
        <w:tc>
          <w:tcPr>
            <w:tcW w:w="860" w:type="dxa"/>
            <w:vAlign w:val="center"/>
          </w:tcPr>
          <w:p w:rsidR="00D40098" w:rsidRDefault="00D40098">
            <w:pPr>
              <w:widowControl/>
              <w:jc w:val="left"/>
              <w:rPr>
                <w:rFonts w:ascii="宋体" w:hAnsi="宋体" w:cs="宋体"/>
                <w:kern w:val="0"/>
                <w:sz w:val="20"/>
              </w:rPr>
            </w:pPr>
          </w:p>
        </w:tc>
        <w:tc>
          <w:tcPr>
            <w:tcW w:w="830" w:type="dxa"/>
            <w:vAlign w:val="center"/>
          </w:tcPr>
          <w:p w:rsidR="00D40098" w:rsidRDefault="00D40098">
            <w:pPr>
              <w:widowControl/>
              <w:jc w:val="left"/>
              <w:rPr>
                <w:rFonts w:ascii="宋体" w:hAnsi="宋体" w:cs="宋体"/>
                <w:kern w:val="0"/>
                <w:sz w:val="20"/>
              </w:rPr>
            </w:pPr>
          </w:p>
        </w:tc>
        <w:tc>
          <w:tcPr>
            <w:tcW w:w="1260" w:type="dxa"/>
            <w:vAlign w:val="center"/>
          </w:tcPr>
          <w:p w:rsidR="00D40098" w:rsidRDefault="00D40098">
            <w:pPr>
              <w:widowControl/>
              <w:jc w:val="left"/>
              <w:rPr>
                <w:rFonts w:ascii="宋体" w:hAnsi="宋体" w:cs="宋体"/>
                <w:kern w:val="0"/>
                <w:sz w:val="20"/>
              </w:rPr>
            </w:pPr>
          </w:p>
        </w:tc>
        <w:tc>
          <w:tcPr>
            <w:tcW w:w="1860" w:type="dxa"/>
            <w:vAlign w:val="center"/>
          </w:tcPr>
          <w:p w:rsidR="00D40098" w:rsidRDefault="00D40098">
            <w:pPr>
              <w:widowControl/>
              <w:jc w:val="left"/>
              <w:rPr>
                <w:rFonts w:ascii="宋体" w:hAnsi="宋体" w:cs="宋体"/>
                <w:kern w:val="0"/>
                <w:sz w:val="20"/>
              </w:rPr>
            </w:pPr>
          </w:p>
        </w:tc>
        <w:tc>
          <w:tcPr>
            <w:tcW w:w="1445" w:type="dxa"/>
            <w:vAlign w:val="center"/>
          </w:tcPr>
          <w:p w:rsidR="00D40098" w:rsidRDefault="00D40098">
            <w:pPr>
              <w:widowControl/>
              <w:jc w:val="left"/>
              <w:rPr>
                <w:rFonts w:ascii="宋体" w:hAnsi="宋体" w:cs="宋体"/>
                <w:kern w:val="0"/>
                <w:sz w:val="20"/>
              </w:rPr>
            </w:pPr>
          </w:p>
        </w:tc>
        <w:tc>
          <w:tcPr>
            <w:tcW w:w="860" w:type="dxa"/>
            <w:vAlign w:val="center"/>
          </w:tcPr>
          <w:p w:rsidR="00D40098" w:rsidRDefault="00D40098">
            <w:pPr>
              <w:widowControl/>
              <w:jc w:val="left"/>
              <w:rPr>
                <w:rFonts w:ascii="宋体" w:hAnsi="宋体" w:cs="宋体"/>
                <w:kern w:val="0"/>
                <w:sz w:val="20"/>
              </w:rPr>
            </w:pPr>
          </w:p>
        </w:tc>
        <w:tc>
          <w:tcPr>
            <w:tcW w:w="1245" w:type="dxa"/>
            <w:vAlign w:val="center"/>
          </w:tcPr>
          <w:p w:rsidR="00D40098" w:rsidRDefault="00D40098">
            <w:pPr>
              <w:widowControl/>
              <w:jc w:val="left"/>
              <w:rPr>
                <w:rFonts w:ascii="宋体" w:hAnsi="宋体" w:cs="宋体"/>
                <w:kern w:val="0"/>
                <w:sz w:val="20"/>
              </w:rPr>
            </w:pPr>
          </w:p>
        </w:tc>
        <w:tc>
          <w:tcPr>
            <w:tcW w:w="1660" w:type="dxa"/>
            <w:vAlign w:val="center"/>
          </w:tcPr>
          <w:p w:rsidR="00D40098" w:rsidRDefault="00D40098">
            <w:pPr>
              <w:widowControl/>
              <w:jc w:val="left"/>
              <w:rPr>
                <w:rFonts w:ascii="宋体" w:hAnsi="宋体" w:cs="宋体"/>
                <w:kern w:val="0"/>
                <w:sz w:val="20"/>
              </w:rPr>
            </w:pPr>
          </w:p>
        </w:tc>
        <w:tc>
          <w:tcPr>
            <w:tcW w:w="1860" w:type="dxa"/>
            <w:vAlign w:val="center"/>
          </w:tcPr>
          <w:p w:rsidR="00D40098" w:rsidRDefault="00D40098">
            <w:pPr>
              <w:widowControl/>
              <w:jc w:val="left"/>
              <w:rPr>
                <w:rFonts w:ascii="宋体" w:hAnsi="宋体" w:cs="宋体"/>
                <w:kern w:val="0"/>
                <w:sz w:val="20"/>
              </w:rPr>
            </w:pPr>
          </w:p>
        </w:tc>
        <w:tc>
          <w:tcPr>
            <w:tcW w:w="1260" w:type="dxa"/>
            <w:vAlign w:val="center"/>
          </w:tcPr>
          <w:p w:rsidR="00D40098" w:rsidRDefault="00D40098">
            <w:pPr>
              <w:widowControl/>
              <w:jc w:val="left"/>
              <w:rPr>
                <w:rFonts w:ascii="宋体" w:hAnsi="宋体" w:cs="宋体"/>
                <w:kern w:val="0"/>
                <w:sz w:val="20"/>
              </w:rPr>
            </w:pPr>
          </w:p>
        </w:tc>
      </w:tr>
      <w:tr w:rsidR="00D40098">
        <w:trPr>
          <w:trHeight w:val="585"/>
          <w:tblCellSpacing w:w="0" w:type="dxa"/>
        </w:trPr>
        <w:tc>
          <w:tcPr>
            <w:tcW w:w="19450" w:type="dxa"/>
            <w:gridSpan w:val="16"/>
            <w:vAlign w:val="center"/>
          </w:tcPr>
          <w:p w:rsidR="00D40098" w:rsidRDefault="00D40098">
            <w:pPr>
              <w:widowControl/>
              <w:jc w:val="center"/>
              <w:rPr>
                <w:rFonts w:ascii="宋体" w:hAnsi="宋体" w:cs="宋体"/>
                <w:kern w:val="0"/>
                <w:sz w:val="20"/>
              </w:rPr>
            </w:pPr>
          </w:p>
        </w:tc>
      </w:tr>
    </w:tbl>
    <w:tbl>
      <w:tblPr>
        <w:tblpPr w:leftFromText="180" w:rightFromText="180" w:vertAnchor="page" w:horzAnchor="margin" w:tblpY="316"/>
        <w:tblOverlap w:val="never"/>
        <w:tblW w:w="16528"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488"/>
        <w:gridCol w:w="300"/>
        <w:gridCol w:w="300"/>
        <w:gridCol w:w="2742"/>
        <w:gridCol w:w="1052"/>
        <w:gridCol w:w="975"/>
        <w:gridCol w:w="840"/>
        <w:gridCol w:w="780"/>
        <w:gridCol w:w="810"/>
        <w:gridCol w:w="1035"/>
        <w:gridCol w:w="1361"/>
        <w:gridCol w:w="874"/>
        <w:gridCol w:w="918"/>
        <w:gridCol w:w="1407"/>
        <w:gridCol w:w="1576"/>
        <w:gridCol w:w="1070"/>
      </w:tblGrid>
      <w:tr w:rsidR="00D40098">
        <w:trPr>
          <w:trHeight w:val="585"/>
          <w:tblCellSpacing w:w="0" w:type="dxa"/>
        </w:trPr>
        <w:tc>
          <w:tcPr>
            <w:tcW w:w="16528" w:type="dxa"/>
            <w:gridSpan w:val="16"/>
            <w:vAlign w:val="center"/>
          </w:tcPr>
          <w:p w:rsidR="00D40098" w:rsidRDefault="00156373">
            <w:pPr>
              <w:widowControl/>
              <w:jc w:val="center"/>
              <w:rPr>
                <w:rFonts w:ascii="宋体" w:hAnsi="宋体" w:cs="宋体"/>
                <w:kern w:val="0"/>
                <w:sz w:val="20"/>
              </w:rPr>
            </w:pPr>
            <w:r>
              <w:rPr>
                <w:rFonts w:ascii="宋体" w:hAnsi="宋体" w:cs="宋体" w:hint="eastAsia"/>
                <w:b/>
                <w:bCs/>
                <w:kern w:val="0"/>
                <w:sz w:val="48"/>
                <w:szCs w:val="48"/>
              </w:rPr>
              <w:lastRenderedPageBreak/>
              <w:t>支出预算总表（分科目或分单位汇总）</w:t>
            </w:r>
          </w:p>
        </w:tc>
      </w:tr>
      <w:tr w:rsidR="00D40098">
        <w:trPr>
          <w:trHeight w:val="345"/>
          <w:tblCellSpacing w:w="0" w:type="dxa"/>
        </w:trPr>
        <w:tc>
          <w:tcPr>
            <w:tcW w:w="488" w:type="dxa"/>
            <w:vAlign w:val="center"/>
          </w:tcPr>
          <w:p w:rsidR="00D40098" w:rsidRDefault="00156373">
            <w:pPr>
              <w:widowControl/>
              <w:jc w:val="left"/>
              <w:rPr>
                <w:rFonts w:ascii="宋体" w:hAnsi="宋体" w:cs="宋体"/>
                <w:kern w:val="0"/>
                <w:sz w:val="20"/>
              </w:rPr>
            </w:pPr>
            <w:r>
              <w:rPr>
                <w:rFonts w:ascii="宋体" w:hAnsi="宋体" w:cs="宋体" w:hint="eastAsia"/>
                <w:kern w:val="0"/>
                <w:sz w:val="20"/>
              </w:rPr>
              <w:t>表三</w:t>
            </w:r>
          </w:p>
        </w:tc>
        <w:tc>
          <w:tcPr>
            <w:tcW w:w="300" w:type="dxa"/>
            <w:vAlign w:val="center"/>
          </w:tcPr>
          <w:p w:rsidR="00D40098" w:rsidRDefault="00D40098">
            <w:pPr>
              <w:widowControl/>
              <w:jc w:val="left"/>
              <w:rPr>
                <w:rFonts w:ascii="宋体" w:hAnsi="宋体" w:cs="宋体"/>
                <w:kern w:val="0"/>
                <w:sz w:val="20"/>
              </w:rPr>
            </w:pPr>
          </w:p>
        </w:tc>
        <w:tc>
          <w:tcPr>
            <w:tcW w:w="300" w:type="dxa"/>
            <w:vAlign w:val="center"/>
          </w:tcPr>
          <w:p w:rsidR="00D40098" w:rsidRDefault="00D40098">
            <w:pPr>
              <w:widowControl/>
              <w:jc w:val="left"/>
              <w:rPr>
                <w:rFonts w:ascii="宋体" w:hAnsi="宋体" w:cs="宋体"/>
                <w:kern w:val="0"/>
                <w:sz w:val="20"/>
              </w:rPr>
            </w:pPr>
          </w:p>
        </w:tc>
        <w:tc>
          <w:tcPr>
            <w:tcW w:w="2742" w:type="dxa"/>
            <w:vAlign w:val="center"/>
          </w:tcPr>
          <w:p w:rsidR="00D40098" w:rsidRDefault="00D40098">
            <w:pPr>
              <w:widowControl/>
              <w:jc w:val="left"/>
              <w:rPr>
                <w:rFonts w:ascii="宋体" w:hAnsi="宋体" w:cs="宋体"/>
                <w:kern w:val="0"/>
                <w:sz w:val="20"/>
              </w:rPr>
            </w:pPr>
          </w:p>
        </w:tc>
        <w:tc>
          <w:tcPr>
            <w:tcW w:w="1052" w:type="dxa"/>
            <w:vAlign w:val="center"/>
          </w:tcPr>
          <w:p w:rsidR="00D40098" w:rsidRDefault="00D40098">
            <w:pPr>
              <w:widowControl/>
              <w:jc w:val="left"/>
              <w:rPr>
                <w:rFonts w:ascii="宋体" w:hAnsi="宋体" w:cs="宋体"/>
                <w:kern w:val="0"/>
                <w:sz w:val="20"/>
              </w:rPr>
            </w:pPr>
          </w:p>
        </w:tc>
        <w:tc>
          <w:tcPr>
            <w:tcW w:w="975" w:type="dxa"/>
            <w:vAlign w:val="center"/>
          </w:tcPr>
          <w:p w:rsidR="00D40098" w:rsidRDefault="00D40098">
            <w:pPr>
              <w:widowControl/>
              <w:jc w:val="left"/>
              <w:rPr>
                <w:rFonts w:ascii="宋体" w:hAnsi="宋体" w:cs="宋体"/>
                <w:kern w:val="0"/>
                <w:sz w:val="20"/>
              </w:rPr>
            </w:pPr>
          </w:p>
        </w:tc>
        <w:tc>
          <w:tcPr>
            <w:tcW w:w="840" w:type="dxa"/>
            <w:vAlign w:val="center"/>
          </w:tcPr>
          <w:p w:rsidR="00D40098" w:rsidRDefault="00D40098">
            <w:pPr>
              <w:widowControl/>
              <w:jc w:val="left"/>
              <w:rPr>
                <w:rFonts w:ascii="宋体" w:hAnsi="宋体" w:cs="宋体"/>
                <w:kern w:val="0"/>
                <w:sz w:val="20"/>
              </w:rPr>
            </w:pPr>
          </w:p>
        </w:tc>
        <w:tc>
          <w:tcPr>
            <w:tcW w:w="780" w:type="dxa"/>
            <w:vAlign w:val="center"/>
          </w:tcPr>
          <w:p w:rsidR="00D40098" w:rsidRDefault="00D40098">
            <w:pPr>
              <w:widowControl/>
              <w:jc w:val="left"/>
              <w:rPr>
                <w:rFonts w:ascii="宋体" w:hAnsi="宋体" w:cs="宋体"/>
                <w:kern w:val="0"/>
                <w:sz w:val="20"/>
              </w:rPr>
            </w:pPr>
          </w:p>
        </w:tc>
        <w:tc>
          <w:tcPr>
            <w:tcW w:w="810" w:type="dxa"/>
            <w:vAlign w:val="center"/>
          </w:tcPr>
          <w:p w:rsidR="00D40098" w:rsidRDefault="00D40098">
            <w:pPr>
              <w:widowControl/>
              <w:jc w:val="left"/>
              <w:rPr>
                <w:rFonts w:ascii="宋体" w:hAnsi="宋体" w:cs="宋体"/>
                <w:kern w:val="0"/>
                <w:sz w:val="20"/>
              </w:rPr>
            </w:pPr>
          </w:p>
        </w:tc>
        <w:tc>
          <w:tcPr>
            <w:tcW w:w="1035" w:type="dxa"/>
            <w:vAlign w:val="center"/>
          </w:tcPr>
          <w:p w:rsidR="00D40098" w:rsidRDefault="00D40098">
            <w:pPr>
              <w:widowControl/>
              <w:jc w:val="left"/>
              <w:rPr>
                <w:rFonts w:ascii="宋体" w:hAnsi="宋体" w:cs="宋体"/>
                <w:kern w:val="0"/>
                <w:sz w:val="20"/>
              </w:rPr>
            </w:pPr>
          </w:p>
        </w:tc>
        <w:tc>
          <w:tcPr>
            <w:tcW w:w="1361" w:type="dxa"/>
            <w:vAlign w:val="center"/>
          </w:tcPr>
          <w:p w:rsidR="00D40098" w:rsidRDefault="00D40098">
            <w:pPr>
              <w:widowControl/>
              <w:jc w:val="left"/>
              <w:rPr>
                <w:rFonts w:ascii="宋体" w:hAnsi="宋体" w:cs="宋体"/>
                <w:kern w:val="0"/>
                <w:sz w:val="20"/>
              </w:rPr>
            </w:pPr>
          </w:p>
        </w:tc>
        <w:tc>
          <w:tcPr>
            <w:tcW w:w="874" w:type="dxa"/>
            <w:vAlign w:val="center"/>
          </w:tcPr>
          <w:p w:rsidR="00D40098" w:rsidRDefault="00D40098">
            <w:pPr>
              <w:widowControl/>
              <w:jc w:val="left"/>
              <w:rPr>
                <w:rFonts w:ascii="宋体" w:hAnsi="宋体" w:cs="宋体"/>
                <w:kern w:val="0"/>
                <w:sz w:val="20"/>
              </w:rPr>
            </w:pPr>
          </w:p>
        </w:tc>
        <w:tc>
          <w:tcPr>
            <w:tcW w:w="918" w:type="dxa"/>
            <w:vAlign w:val="center"/>
          </w:tcPr>
          <w:p w:rsidR="00D40098" w:rsidRDefault="00D40098">
            <w:pPr>
              <w:widowControl/>
              <w:jc w:val="left"/>
              <w:rPr>
                <w:rFonts w:ascii="宋体" w:hAnsi="宋体" w:cs="宋体"/>
                <w:kern w:val="0"/>
                <w:sz w:val="20"/>
              </w:rPr>
            </w:pPr>
          </w:p>
        </w:tc>
        <w:tc>
          <w:tcPr>
            <w:tcW w:w="1407" w:type="dxa"/>
            <w:vAlign w:val="center"/>
          </w:tcPr>
          <w:p w:rsidR="00D40098" w:rsidRDefault="00D40098">
            <w:pPr>
              <w:widowControl/>
              <w:jc w:val="left"/>
              <w:rPr>
                <w:rFonts w:ascii="宋体" w:hAnsi="宋体" w:cs="宋体"/>
                <w:kern w:val="0"/>
                <w:sz w:val="20"/>
              </w:rPr>
            </w:pPr>
          </w:p>
        </w:tc>
        <w:tc>
          <w:tcPr>
            <w:tcW w:w="1576" w:type="dxa"/>
            <w:vAlign w:val="center"/>
          </w:tcPr>
          <w:p w:rsidR="00D40098" w:rsidRDefault="00D40098">
            <w:pPr>
              <w:widowControl/>
              <w:jc w:val="left"/>
              <w:rPr>
                <w:rFonts w:ascii="宋体" w:hAnsi="宋体" w:cs="宋体"/>
                <w:kern w:val="0"/>
                <w:sz w:val="20"/>
              </w:rPr>
            </w:pPr>
          </w:p>
        </w:tc>
        <w:tc>
          <w:tcPr>
            <w:tcW w:w="1070" w:type="dxa"/>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单位：万元</w:t>
            </w:r>
          </w:p>
        </w:tc>
      </w:tr>
      <w:tr w:rsidR="00D40098">
        <w:trPr>
          <w:trHeight w:val="312"/>
          <w:tblCellSpacing w:w="0" w:type="dxa"/>
        </w:trPr>
        <w:tc>
          <w:tcPr>
            <w:tcW w:w="1088" w:type="dxa"/>
            <w:gridSpan w:val="3"/>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功能科目编码</w:t>
            </w:r>
          </w:p>
        </w:tc>
        <w:tc>
          <w:tcPr>
            <w:tcW w:w="2742"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科目名称</w:t>
            </w:r>
          </w:p>
        </w:tc>
        <w:tc>
          <w:tcPr>
            <w:tcW w:w="1052"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975"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总计</w:t>
            </w:r>
          </w:p>
        </w:tc>
        <w:tc>
          <w:tcPr>
            <w:tcW w:w="3986" w:type="dxa"/>
            <w:gridSpan w:val="4"/>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基本支出</w:t>
            </w:r>
          </w:p>
        </w:tc>
        <w:tc>
          <w:tcPr>
            <w:tcW w:w="874"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项目支出</w:t>
            </w:r>
          </w:p>
        </w:tc>
        <w:tc>
          <w:tcPr>
            <w:tcW w:w="918" w:type="dxa"/>
            <w:vMerge w:val="restart"/>
            <w:tcBorders>
              <w:top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上缴上级支出</w:t>
            </w:r>
          </w:p>
        </w:tc>
        <w:tc>
          <w:tcPr>
            <w:tcW w:w="1407"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事业单位经营支出</w:t>
            </w:r>
          </w:p>
        </w:tc>
        <w:tc>
          <w:tcPr>
            <w:tcW w:w="1576" w:type="dxa"/>
            <w:vMerge w:val="restart"/>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对附属单位补助支出</w:t>
            </w:r>
          </w:p>
        </w:tc>
        <w:tc>
          <w:tcPr>
            <w:tcW w:w="1070"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往来结算支出</w:t>
            </w:r>
          </w:p>
        </w:tc>
      </w:tr>
      <w:tr w:rsidR="00D40098">
        <w:trPr>
          <w:trHeight w:val="312"/>
          <w:tblCellSpacing w:w="0" w:type="dxa"/>
        </w:trPr>
        <w:tc>
          <w:tcPr>
            <w:tcW w:w="1088" w:type="dxa"/>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2742"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052"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7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84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3986" w:type="dxa"/>
            <w:gridSpan w:val="4"/>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74"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18" w:type="dxa"/>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407"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576" w:type="dxa"/>
            <w:vMerge/>
            <w:tcBorders>
              <w:top w:val="single" w:sz="6" w:space="0" w:color="000000"/>
              <w:left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07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28"/>
          <w:tblCellSpacing w:w="0" w:type="dxa"/>
        </w:trPr>
        <w:tc>
          <w:tcPr>
            <w:tcW w:w="488"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类</w:t>
            </w:r>
          </w:p>
        </w:tc>
        <w:tc>
          <w:tcPr>
            <w:tcW w:w="30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款</w:t>
            </w:r>
          </w:p>
        </w:tc>
        <w:tc>
          <w:tcPr>
            <w:tcW w:w="30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w:t>
            </w:r>
          </w:p>
        </w:tc>
        <w:tc>
          <w:tcPr>
            <w:tcW w:w="2742"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052"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7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84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8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工资福利支出</w:t>
            </w:r>
          </w:p>
        </w:tc>
        <w:tc>
          <w:tcPr>
            <w:tcW w:w="103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对个人和家庭的补助</w:t>
            </w:r>
          </w:p>
        </w:tc>
        <w:tc>
          <w:tcPr>
            <w:tcW w:w="1361" w:type="dxa"/>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商品和服务支出</w:t>
            </w:r>
          </w:p>
        </w:tc>
        <w:tc>
          <w:tcPr>
            <w:tcW w:w="874"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18" w:type="dxa"/>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407"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576" w:type="dxa"/>
            <w:vMerge/>
            <w:tcBorders>
              <w:top w:val="single" w:sz="6" w:space="0" w:color="000000"/>
              <w:left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07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15"/>
          <w:tblCellSpacing w:w="0" w:type="dxa"/>
        </w:trPr>
        <w:tc>
          <w:tcPr>
            <w:tcW w:w="488"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300"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300"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2742"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1052"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97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c>
          <w:tcPr>
            <w:tcW w:w="840"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7</w:t>
            </w:r>
          </w:p>
        </w:tc>
        <w:tc>
          <w:tcPr>
            <w:tcW w:w="780"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810"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103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1361"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11</w:t>
            </w:r>
          </w:p>
        </w:tc>
        <w:tc>
          <w:tcPr>
            <w:tcW w:w="874" w:type="dxa"/>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918"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1407" w:type="dxa"/>
            <w:tcBorders>
              <w:top w:val="single" w:sz="6" w:space="0" w:color="000000"/>
              <w:lef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14</w:t>
            </w:r>
          </w:p>
        </w:tc>
        <w:tc>
          <w:tcPr>
            <w:tcW w:w="1576"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15</w:t>
            </w:r>
          </w:p>
        </w:tc>
        <w:tc>
          <w:tcPr>
            <w:tcW w:w="1070" w:type="dxa"/>
            <w:tcBorders>
              <w:top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16</w:t>
            </w:r>
          </w:p>
        </w:tc>
      </w:tr>
      <w:tr w:rsidR="00D40098">
        <w:trPr>
          <w:trHeight w:val="414"/>
          <w:tblCellSpacing w:w="0" w:type="dxa"/>
        </w:trPr>
        <w:tc>
          <w:tcPr>
            <w:tcW w:w="488"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30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30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2742"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052"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84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2,665.61</w:t>
            </w:r>
          </w:p>
        </w:tc>
        <w:tc>
          <w:tcPr>
            <w:tcW w:w="780"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1,520.61</w:t>
            </w:r>
          </w:p>
        </w:tc>
        <w:tc>
          <w:tcPr>
            <w:tcW w:w="8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1,328.77</w:t>
            </w:r>
          </w:p>
        </w:tc>
        <w:tc>
          <w:tcPr>
            <w:tcW w:w="103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15.75</w:t>
            </w:r>
          </w:p>
        </w:tc>
        <w:tc>
          <w:tcPr>
            <w:tcW w:w="1361"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176.09</w:t>
            </w:r>
          </w:p>
        </w:tc>
        <w:tc>
          <w:tcPr>
            <w:tcW w:w="874"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918"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407"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576"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7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r>
      <w:tr w:rsidR="00D40098">
        <w:trPr>
          <w:trHeight w:val="438"/>
          <w:tblCellSpacing w:w="0" w:type="dxa"/>
        </w:trPr>
        <w:tc>
          <w:tcPr>
            <w:tcW w:w="48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274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105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1,113.42</w:t>
            </w:r>
          </w:p>
        </w:tc>
        <w:tc>
          <w:tcPr>
            <w:tcW w:w="780"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1,113.42</w:t>
            </w:r>
          </w:p>
        </w:tc>
        <w:tc>
          <w:tcPr>
            <w:tcW w:w="8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925.33</w:t>
            </w:r>
          </w:p>
        </w:tc>
        <w:tc>
          <w:tcPr>
            <w:tcW w:w="103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12.00</w:t>
            </w:r>
          </w:p>
        </w:tc>
        <w:tc>
          <w:tcPr>
            <w:tcW w:w="1361"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176.09</w:t>
            </w:r>
          </w:p>
        </w:tc>
        <w:tc>
          <w:tcPr>
            <w:tcW w:w="874"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918"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407"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576"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7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r>
      <w:tr w:rsidR="00D40098">
        <w:trPr>
          <w:trHeight w:val="465"/>
          <w:tblCellSpacing w:w="0" w:type="dxa"/>
        </w:trPr>
        <w:tc>
          <w:tcPr>
            <w:tcW w:w="48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274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一般行政管理事务（公安）</w:t>
            </w:r>
          </w:p>
        </w:tc>
        <w:tc>
          <w:tcPr>
            <w:tcW w:w="105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1,147.65</w:t>
            </w:r>
          </w:p>
        </w:tc>
        <w:tc>
          <w:tcPr>
            <w:tcW w:w="780"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81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3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1361"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874"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918"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407"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576"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7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r>
      <w:tr w:rsidR="00D40098">
        <w:trPr>
          <w:trHeight w:val="465"/>
          <w:tblCellSpacing w:w="0" w:type="dxa"/>
        </w:trPr>
        <w:tc>
          <w:tcPr>
            <w:tcW w:w="48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274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行政单位离退休</w:t>
            </w:r>
          </w:p>
        </w:tc>
        <w:tc>
          <w:tcPr>
            <w:tcW w:w="105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780"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81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3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1361"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874"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918"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407"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576"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7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r>
      <w:tr w:rsidR="00D40098">
        <w:trPr>
          <w:trHeight w:val="465"/>
          <w:tblCellSpacing w:w="0" w:type="dxa"/>
        </w:trPr>
        <w:tc>
          <w:tcPr>
            <w:tcW w:w="48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274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机关事业单位基本养老保险缴费支出</w:t>
            </w:r>
          </w:p>
        </w:tc>
        <w:tc>
          <w:tcPr>
            <w:tcW w:w="105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780"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8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1035"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361"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874"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918"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407"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576"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7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r>
      <w:tr w:rsidR="00D40098">
        <w:trPr>
          <w:trHeight w:val="465"/>
          <w:tblCellSpacing w:w="0" w:type="dxa"/>
        </w:trPr>
        <w:tc>
          <w:tcPr>
            <w:tcW w:w="48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06</w:t>
            </w:r>
          </w:p>
        </w:tc>
        <w:tc>
          <w:tcPr>
            <w:tcW w:w="274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机关事业单位职业年金缴费支出</w:t>
            </w:r>
          </w:p>
        </w:tc>
        <w:tc>
          <w:tcPr>
            <w:tcW w:w="105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780"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8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1035"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361"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874"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918"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407"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576"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7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r>
      <w:tr w:rsidR="00D40098">
        <w:trPr>
          <w:trHeight w:val="465"/>
          <w:tblCellSpacing w:w="0" w:type="dxa"/>
        </w:trPr>
        <w:tc>
          <w:tcPr>
            <w:tcW w:w="48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210</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11</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03</w:t>
            </w:r>
          </w:p>
        </w:tc>
        <w:tc>
          <w:tcPr>
            <w:tcW w:w="274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公务员医疗补助</w:t>
            </w:r>
          </w:p>
        </w:tc>
        <w:tc>
          <w:tcPr>
            <w:tcW w:w="105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780"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1035"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361"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874"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918"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407"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576"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7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r>
      <w:tr w:rsidR="00D40098">
        <w:trPr>
          <w:trHeight w:val="465"/>
          <w:tblCellSpacing w:w="0" w:type="dxa"/>
        </w:trPr>
        <w:tc>
          <w:tcPr>
            <w:tcW w:w="48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274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住房公积金</w:t>
            </w:r>
          </w:p>
        </w:tc>
        <w:tc>
          <w:tcPr>
            <w:tcW w:w="105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780"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8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1035"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361"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874"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918"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407"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576"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7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r>
      <w:tr w:rsidR="00D40098">
        <w:trPr>
          <w:trHeight w:val="465"/>
          <w:tblCellSpacing w:w="0" w:type="dxa"/>
        </w:trPr>
        <w:tc>
          <w:tcPr>
            <w:tcW w:w="48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274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提租补贴</w:t>
            </w:r>
          </w:p>
        </w:tc>
        <w:tc>
          <w:tcPr>
            <w:tcW w:w="105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780"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8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1035"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361"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874"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918"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407"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576"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7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r>
      <w:tr w:rsidR="00D40098">
        <w:trPr>
          <w:trHeight w:val="290"/>
          <w:tblCellSpacing w:w="0" w:type="dxa"/>
        </w:trPr>
        <w:tc>
          <w:tcPr>
            <w:tcW w:w="48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30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03</w:t>
            </w:r>
          </w:p>
        </w:tc>
        <w:tc>
          <w:tcPr>
            <w:tcW w:w="274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购房补贴</w:t>
            </w:r>
          </w:p>
        </w:tc>
        <w:tc>
          <w:tcPr>
            <w:tcW w:w="105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97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780"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8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1035"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361"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874"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918"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407" w:type="dxa"/>
            <w:tcBorders>
              <w:top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576" w:type="dxa"/>
            <w:tcBorders>
              <w:top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7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r>
    </w:tbl>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358"/>
        <w:gridCol w:w="508"/>
        <w:gridCol w:w="539"/>
        <w:gridCol w:w="883"/>
        <w:gridCol w:w="945"/>
        <w:gridCol w:w="495"/>
        <w:gridCol w:w="705"/>
        <w:gridCol w:w="845"/>
        <w:gridCol w:w="819"/>
        <w:gridCol w:w="663"/>
        <w:gridCol w:w="823"/>
        <w:gridCol w:w="1023"/>
        <w:gridCol w:w="792"/>
        <w:gridCol w:w="852"/>
        <w:gridCol w:w="679"/>
        <w:gridCol w:w="573"/>
        <w:gridCol w:w="435"/>
        <w:gridCol w:w="447"/>
        <w:gridCol w:w="1036"/>
        <w:gridCol w:w="1067"/>
        <w:gridCol w:w="1000"/>
        <w:gridCol w:w="1027"/>
      </w:tblGrid>
      <w:tr w:rsidR="00D40098">
        <w:trPr>
          <w:trHeight w:val="255"/>
          <w:tblCellSpacing w:w="0" w:type="dxa"/>
        </w:trPr>
        <w:tc>
          <w:tcPr>
            <w:tcW w:w="358" w:type="dxa"/>
            <w:vAlign w:val="center"/>
          </w:tcPr>
          <w:p w:rsidR="00D40098" w:rsidRDefault="00D40098">
            <w:pPr>
              <w:widowControl/>
              <w:jc w:val="left"/>
              <w:rPr>
                <w:rFonts w:ascii="宋体" w:hAnsi="宋体" w:cs="宋体"/>
                <w:kern w:val="0"/>
                <w:sz w:val="20"/>
              </w:rPr>
            </w:pPr>
          </w:p>
        </w:tc>
        <w:tc>
          <w:tcPr>
            <w:tcW w:w="508" w:type="dxa"/>
            <w:vAlign w:val="center"/>
          </w:tcPr>
          <w:p w:rsidR="00D40098" w:rsidRDefault="00D40098">
            <w:pPr>
              <w:widowControl/>
              <w:jc w:val="left"/>
              <w:rPr>
                <w:rFonts w:ascii="宋体" w:hAnsi="宋体" w:cs="宋体"/>
                <w:kern w:val="0"/>
                <w:sz w:val="20"/>
              </w:rPr>
            </w:pPr>
          </w:p>
        </w:tc>
        <w:tc>
          <w:tcPr>
            <w:tcW w:w="539" w:type="dxa"/>
            <w:vAlign w:val="center"/>
          </w:tcPr>
          <w:p w:rsidR="00D40098" w:rsidRDefault="00D40098">
            <w:pPr>
              <w:widowControl/>
              <w:jc w:val="left"/>
              <w:rPr>
                <w:rFonts w:ascii="宋体" w:hAnsi="宋体" w:cs="宋体"/>
                <w:kern w:val="0"/>
                <w:sz w:val="20"/>
              </w:rPr>
            </w:pPr>
          </w:p>
        </w:tc>
        <w:tc>
          <w:tcPr>
            <w:tcW w:w="883" w:type="dxa"/>
            <w:vAlign w:val="center"/>
          </w:tcPr>
          <w:p w:rsidR="00D40098" w:rsidRDefault="00D40098">
            <w:pPr>
              <w:widowControl/>
              <w:jc w:val="left"/>
              <w:rPr>
                <w:rFonts w:ascii="宋体" w:hAnsi="宋体" w:cs="宋体"/>
                <w:kern w:val="0"/>
                <w:sz w:val="20"/>
              </w:rPr>
            </w:pPr>
          </w:p>
        </w:tc>
        <w:tc>
          <w:tcPr>
            <w:tcW w:w="945" w:type="dxa"/>
            <w:vAlign w:val="center"/>
          </w:tcPr>
          <w:p w:rsidR="00D40098" w:rsidRDefault="00D40098">
            <w:pPr>
              <w:widowControl/>
              <w:jc w:val="left"/>
              <w:rPr>
                <w:rFonts w:ascii="宋体" w:hAnsi="宋体" w:cs="宋体"/>
                <w:kern w:val="0"/>
                <w:sz w:val="20"/>
              </w:rPr>
            </w:pPr>
          </w:p>
        </w:tc>
        <w:tc>
          <w:tcPr>
            <w:tcW w:w="495" w:type="dxa"/>
            <w:vAlign w:val="center"/>
          </w:tcPr>
          <w:p w:rsidR="00D40098" w:rsidRDefault="00D40098">
            <w:pPr>
              <w:widowControl/>
              <w:jc w:val="left"/>
              <w:rPr>
                <w:rFonts w:ascii="宋体" w:hAnsi="宋体" w:cs="宋体"/>
                <w:kern w:val="0"/>
                <w:sz w:val="20"/>
              </w:rPr>
            </w:pPr>
          </w:p>
        </w:tc>
        <w:tc>
          <w:tcPr>
            <w:tcW w:w="705" w:type="dxa"/>
            <w:vAlign w:val="center"/>
          </w:tcPr>
          <w:p w:rsidR="00D40098" w:rsidRDefault="00D40098">
            <w:pPr>
              <w:widowControl/>
              <w:jc w:val="left"/>
              <w:rPr>
                <w:rFonts w:ascii="宋体" w:hAnsi="宋体" w:cs="宋体"/>
                <w:kern w:val="0"/>
                <w:sz w:val="20"/>
              </w:rPr>
            </w:pPr>
          </w:p>
        </w:tc>
        <w:tc>
          <w:tcPr>
            <w:tcW w:w="845" w:type="dxa"/>
            <w:vAlign w:val="center"/>
          </w:tcPr>
          <w:p w:rsidR="00D40098" w:rsidRDefault="00D40098">
            <w:pPr>
              <w:widowControl/>
              <w:jc w:val="left"/>
              <w:rPr>
                <w:rFonts w:ascii="宋体" w:hAnsi="宋体" w:cs="宋体"/>
                <w:kern w:val="0"/>
                <w:sz w:val="20"/>
              </w:rPr>
            </w:pPr>
          </w:p>
        </w:tc>
        <w:tc>
          <w:tcPr>
            <w:tcW w:w="819" w:type="dxa"/>
            <w:vAlign w:val="center"/>
          </w:tcPr>
          <w:p w:rsidR="00D40098" w:rsidRDefault="00D40098">
            <w:pPr>
              <w:widowControl/>
              <w:jc w:val="left"/>
              <w:rPr>
                <w:rFonts w:ascii="宋体" w:hAnsi="宋体" w:cs="宋体"/>
                <w:kern w:val="0"/>
                <w:sz w:val="20"/>
              </w:rPr>
            </w:pPr>
          </w:p>
        </w:tc>
        <w:tc>
          <w:tcPr>
            <w:tcW w:w="663" w:type="dxa"/>
            <w:vAlign w:val="center"/>
          </w:tcPr>
          <w:p w:rsidR="00D40098" w:rsidRDefault="00D40098">
            <w:pPr>
              <w:widowControl/>
              <w:jc w:val="left"/>
              <w:rPr>
                <w:rFonts w:ascii="宋体" w:hAnsi="宋体" w:cs="宋体"/>
                <w:kern w:val="0"/>
                <w:sz w:val="20"/>
              </w:rPr>
            </w:pPr>
          </w:p>
        </w:tc>
        <w:tc>
          <w:tcPr>
            <w:tcW w:w="823" w:type="dxa"/>
            <w:vAlign w:val="center"/>
          </w:tcPr>
          <w:p w:rsidR="00D40098" w:rsidRDefault="00D40098">
            <w:pPr>
              <w:widowControl/>
              <w:jc w:val="left"/>
              <w:rPr>
                <w:rFonts w:ascii="宋体" w:hAnsi="宋体" w:cs="宋体"/>
                <w:kern w:val="0"/>
                <w:sz w:val="20"/>
              </w:rPr>
            </w:pPr>
          </w:p>
        </w:tc>
        <w:tc>
          <w:tcPr>
            <w:tcW w:w="1023" w:type="dxa"/>
            <w:vAlign w:val="center"/>
          </w:tcPr>
          <w:p w:rsidR="00D40098" w:rsidRDefault="00D40098">
            <w:pPr>
              <w:widowControl/>
              <w:jc w:val="left"/>
              <w:rPr>
                <w:rFonts w:ascii="宋体" w:hAnsi="宋体" w:cs="宋体"/>
                <w:kern w:val="0"/>
                <w:sz w:val="20"/>
              </w:rPr>
            </w:pPr>
          </w:p>
        </w:tc>
        <w:tc>
          <w:tcPr>
            <w:tcW w:w="792" w:type="dxa"/>
            <w:vAlign w:val="center"/>
          </w:tcPr>
          <w:p w:rsidR="00D40098" w:rsidRDefault="00D40098">
            <w:pPr>
              <w:widowControl/>
              <w:jc w:val="left"/>
              <w:rPr>
                <w:rFonts w:ascii="宋体" w:hAnsi="宋体" w:cs="宋体"/>
                <w:kern w:val="0"/>
                <w:sz w:val="20"/>
              </w:rPr>
            </w:pPr>
          </w:p>
        </w:tc>
        <w:tc>
          <w:tcPr>
            <w:tcW w:w="852" w:type="dxa"/>
            <w:vAlign w:val="center"/>
          </w:tcPr>
          <w:p w:rsidR="00D40098" w:rsidRDefault="00D40098">
            <w:pPr>
              <w:widowControl/>
              <w:jc w:val="left"/>
              <w:rPr>
                <w:rFonts w:ascii="宋体" w:hAnsi="宋体" w:cs="宋体"/>
                <w:kern w:val="0"/>
                <w:sz w:val="20"/>
              </w:rPr>
            </w:pPr>
          </w:p>
        </w:tc>
        <w:tc>
          <w:tcPr>
            <w:tcW w:w="679" w:type="dxa"/>
            <w:vAlign w:val="center"/>
          </w:tcPr>
          <w:p w:rsidR="00D40098" w:rsidRDefault="00D40098">
            <w:pPr>
              <w:widowControl/>
              <w:jc w:val="left"/>
              <w:rPr>
                <w:rFonts w:ascii="宋体" w:hAnsi="宋体" w:cs="宋体"/>
                <w:kern w:val="0"/>
                <w:sz w:val="20"/>
              </w:rPr>
            </w:pPr>
          </w:p>
        </w:tc>
        <w:tc>
          <w:tcPr>
            <w:tcW w:w="573" w:type="dxa"/>
            <w:vAlign w:val="center"/>
          </w:tcPr>
          <w:p w:rsidR="00D40098" w:rsidRDefault="00D40098">
            <w:pPr>
              <w:widowControl/>
              <w:jc w:val="left"/>
              <w:rPr>
                <w:rFonts w:ascii="宋体" w:hAnsi="宋体" w:cs="宋体"/>
                <w:kern w:val="0"/>
                <w:sz w:val="20"/>
              </w:rPr>
            </w:pPr>
          </w:p>
        </w:tc>
        <w:tc>
          <w:tcPr>
            <w:tcW w:w="435" w:type="dxa"/>
            <w:vAlign w:val="center"/>
          </w:tcPr>
          <w:p w:rsidR="00D40098" w:rsidRDefault="00D40098">
            <w:pPr>
              <w:widowControl/>
              <w:jc w:val="left"/>
              <w:rPr>
                <w:rFonts w:ascii="宋体" w:hAnsi="宋体" w:cs="宋体"/>
                <w:kern w:val="0"/>
                <w:sz w:val="20"/>
              </w:rPr>
            </w:pPr>
          </w:p>
        </w:tc>
        <w:tc>
          <w:tcPr>
            <w:tcW w:w="447" w:type="dxa"/>
            <w:vAlign w:val="center"/>
          </w:tcPr>
          <w:p w:rsidR="00D40098" w:rsidRDefault="00D40098">
            <w:pPr>
              <w:widowControl/>
              <w:jc w:val="left"/>
              <w:rPr>
                <w:rFonts w:ascii="宋体" w:hAnsi="宋体" w:cs="宋体"/>
                <w:kern w:val="0"/>
                <w:sz w:val="20"/>
              </w:rPr>
            </w:pPr>
          </w:p>
        </w:tc>
        <w:tc>
          <w:tcPr>
            <w:tcW w:w="1036" w:type="dxa"/>
            <w:vAlign w:val="center"/>
          </w:tcPr>
          <w:p w:rsidR="00D40098" w:rsidRDefault="00D40098">
            <w:pPr>
              <w:widowControl/>
              <w:jc w:val="left"/>
              <w:rPr>
                <w:rFonts w:ascii="宋体" w:hAnsi="宋体" w:cs="宋体"/>
                <w:kern w:val="0"/>
                <w:sz w:val="20"/>
              </w:rPr>
            </w:pPr>
          </w:p>
        </w:tc>
        <w:tc>
          <w:tcPr>
            <w:tcW w:w="1067" w:type="dxa"/>
            <w:vAlign w:val="center"/>
          </w:tcPr>
          <w:p w:rsidR="00D40098" w:rsidRDefault="00D40098">
            <w:pPr>
              <w:widowControl/>
              <w:jc w:val="left"/>
              <w:rPr>
                <w:rFonts w:ascii="宋体" w:hAnsi="宋体" w:cs="宋体"/>
                <w:kern w:val="0"/>
                <w:sz w:val="20"/>
              </w:rPr>
            </w:pPr>
          </w:p>
        </w:tc>
        <w:tc>
          <w:tcPr>
            <w:tcW w:w="1000" w:type="dxa"/>
            <w:vAlign w:val="center"/>
          </w:tcPr>
          <w:p w:rsidR="00D40098" w:rsidRDefault="00D40098">
            <w:pPr>
              <w:widowControl/>
              <w:jc w:val="left"/>
              <w:rPr>
                <w:rFonts w:ascii="宋体" w:hAnsi="宋体" w:cs="宋体"/>
                <w:kern w:val="0"/>
                <w:sz w:val="20"/>
              </w:rPr>
            </w:pPr>
          </w:p>
        </w:tc>
        <w:tc>
          <w:tcPr>
            <w:tcW w:w="1027" w:type="dxa"/>
            <w:vAlign w:val="center"/>
          </w:tcPr>
          <w:p w:rsidR="00D40098" w:rsidRDefault="00D40098">
            <w:pPr>
              <w:widowControl/>
              <w:jc w:val="left"/>
              <w:rPr>
                <w:rFonts w:ascii="宋体" w:hAnsi="宋体" w:cs="宋体"/>
                <w:kern w:val="0"/>
                <w:sz w:val="20"/>
              </w:rPr>
            </w:pPr>
          </w:p>
        </w:tc>
      </w:tr>
      <w:tr w:rsidR="00D40098">
        <w:trPr>
          <w:trHeight w:val="720"/>
          <w:tblCellSpacing w:w="0" w:type="dxa"/>
        </w:trPr>
        <w:tc>
          <w:tcPr>
            <w:tcW w:w="358" w:type="dxa"/>
            <w:vAlign w:val="center"/>
          </w:tcPr>
          <w:p w:rsidR="00D40098" w:rsidRDefault="00D40098">
            <w:pPr>
              <w:widowControl/>
              <w:jc w:val="left"/>
              <w:rPr>
                <w:rFonts w:ascii="宋体" w:hAnsi="宋体" w:cs="宋体"/>
                <w:kern w:val="0"/>
                <w:sz w:val="20"/>
              </w:rPr>
            </w:pPr>
          </w:p>
        </w:tc>
        <w:tc>
          <w:tcPr>
            <w:tcW w:w="508" w:type="dxa"/>
            <w:vAlign w:val="center"/>
          </w:tcPr>
          <w:p w:rsidR="00D40098" w:rsidRDefault="00D40098">
            <w:pPr>
              <w:widowControl/>
              <w:jc w:val="left"/>
              <w:rPr>
                <w:rFonts w:ascii="宋体" w:hAnsi="宋体" w:cs="宋体"/>
                <w:kern w:val="0"/>
                <w:sz w:val="20"/>
              </w:rPr>
            </w:pPr>
          </w:p>
        </w:tc>
        <w:tc>
          <w:tcPr>
            <w:tcW w:w="539" w:type="dxa"/>
            <w:vAlign w:val="center"/>
          </w:tcPr>
          <w:p w:rsidR="00D40098" w:rsidRDefault="00D40098">
            <w:pPr>
              <w:widowControl/>
              <w:jc w:val="left"/>
              <w:rPr>
                <w:rFonts w:ascii="宋体" w:hAnsi="宋体" w:cs="宋体"/>
                <w:kern w:val="0"/>
                <w:sz w:val="20"/>
              </w:rPr>
            </w:pPr>
          </w:p>
        </w:tc>
        <w:tc>
          <w:tcPr>
            <w:tcW w:w="883" w:type="dxa"/>
            <w:vAlign w:val="center"/>
          </w:tcPr>
          <w:p w:rsidR="00D40098" w:rsidRDefault="00D40098">
            <w:pPr>
              <w:widowControl/>
              <w:jc w:val="left"/>
              <w:rPr>
                <w:rFonts w:ascii="宋体" w:hAnsi="宋体" w:cs="宋体"/>
                <w:kern w:val="0"/>
                <w:sz w:val="20"/>
              </w:rPr>
            </w:pPr>
          </w:p>
        </w:tc>
        <w:tc>
          <w:tcPr>
            <w:tcW w:w="945" w:type="dxa"/>
            <w:vAlign w:val="center"/>
          </w:tcPr>
          <w:p w:rsidR="00D40098" w:rsidRDefault="00D40098">
            <w:pPr>
              <w:widowControl/>
              <w:jc w:val="left"/>
              <w:rPr>
                <w:rFonts w:ascii="宋体" w:hAnsi="宋体" w:cs="宋体"/>
                <w:kern w:val="0"/>
                <w:sz w:val="20"/>
              </w:rPr>
            </w:pPr>
          </w:p>
        </w:tc>
        <w:tc>
          <w:tcPr>
            <w:tcW w:w="13281" w:type="dxa"/>
            <w:gridSpan w:val="17"/>
            <w:vAlign w:val="center"/>
          </w:tcPr>
          <w:p w:rsidR="00D40098" w:rsidRDefault="00D40098">
            <w:pPr>
              <w:widowControl/>
              <w:spacing w:before="100" w:beforeAutospacing="1" w:after="100" w:afterAutospacing="1"/>
              <w:jc w:val="center"/>
              <w:rPr>
                <w:rFonts w:ascii="宋体" w:hAnsi="宋体" w:cs="宋体"/>
                <w:b/>
                <w:bCs/>
                <w:kern w:val="0"/>
                <w:sz w:val="48"/>
                <w:szCs w:val="48"/>
              </w:rPr>
            </w:pPr>
          </w:p>
          <w:p w:rsidR="00D40098" w:rsidRDefault="00156373">
            <w:pPr>
              <w:widowControl/>
              <w:spacing w:before="100" w:beforeAutospacing="1" w:after="100" w:afterAutospacing="1"/>
              <w:jc w:val="center"/>
              <w:rPr>
                <w:rFonts w:ascii="宋体" w:hAnsi="宋体" w:cs="宋体"/>
                <w:kern w:val="0"/>
                <w:sz w:val="20"/>
              </w:rPr>
            </w:pPr>
            <w:r>
              <w:rPr>
                <w:rFonts w:ascii="宋体" w:hAnsi="宋体" w:cs="宋体" w:hint="eastAsia"/>
                <w:b/>
                <w:bCs/>
                <w:kern w:val="0"/>
                <w:sz w:val="48"/>
                <w:szCs w:val="48"/>
              </w:rPr>
              <w:t>支出资金来源情况表</w:t>
            </w:r>
          </w:p>
        </w:tc>
      </w:tr>
      <w:tr w:rsidR="00D40098">
        <w:trPr>
          <w:trHeight w:val="315"/>
          <w:tblCellSpacing w:w="0" w:type="dxa"/>
        </w:trPr>
        <w:tc>
          <w:tcPr>
            <w:tcW w:w="358" w:type="dxa"/>
            <w:vAlign w:val="center"/>
          </w:tcPr>
          <w:p w:rsidR="00D40098" w:rsidRDefault="00156373">
            <w:pPr>
              <w:widowControl/>
              <w:jc w:val="left"/>
              <w:rPr>
                <w:rFonts w:ascii="宋体" w:hAnsi="宋体" w:cs="宋体"/>
                <w:kern w:val="0"/>
                <w:sz w:val="20"/>
              </w:rPr>
            </w:pPr>
            <w:r>
              <w:rPr>
                <w:rFonts w:ascii="宋体" w:hAnsi="宋体" w:cs="宋体" w:hint="eastAsia"/>
                <w:kern w:val="0"/>
                <w:sz w:val="20"/>
              </w:rPr>
              <w:t>表</w:t>
            </w:r>
            <w:r>
              <w:rPr>
                <w:rFonts w:ascii="宋体" w:hAnsi="宋体" w:cs="宋体" w:hint="eastAsia"/>
                <w:kern w:val="0"/>
                <w:sz w:val="20"/>
              </w:rPr>
              <w:lastRenderedPageBreak/>
              <w:t>四</w:t>
            </w:r>
          </w:p>
        </w:tc>
        <w:tc>
          <w:tcPr>
            <w:tcW w:w="508" w:type="dxa"/>
            <w:vAlign w:val="center"/>
          </w:tcPr>
          <w:p w:rsidR="00D40098" w:rsidRDefault="00D40098">
            <w:pPr>
              <w:widowControl/>
              <w:jc w:val="left"/>
              <w:rPr>
                <w:rFonts w:ascii="宋体" w:hAnsi="宋体" w:cs="宋体"/>
                <w:kern w:val="0"/>
                <w:sz w:val="20"/>
              </w:rPr>
            </w:pPr>
          </w:p>
        </w:tc>
        <w:tc>
          <w:tcPr>
            <w:tcW w:w="539" w:type="dxa"/>
            <w:vAlign w:val="center"/>
          </w:tcPr>
          <w:p w:rsidR="00D40098" w:rsidRDefault="00D40098">
            <w:pPr>
              <w:widowControl/>
              <w:jc w:val="left"/>
              <w:rPr>
                <w:rFonts w:ascii="宋体" w:hAnsi="宋体" w:cs="宋体"/>
                <w:kern w:val="0"/>
                <w:sz w:val="20"/>
              </w:rPr>
            </w:pPr>
          </w:p>
        </w:tc>
        <w:tc>
          <w:tcPr>
            <w:tcW w:w="883" w:type="dxa"/>
            <w:vAlign w:val="center"/>
          </w:tcPr>
          <w:p w:rsidR="00D40098" w:rsidRDefault="00D40098">
            <w:pPr>
              <w:widowControl/>
              <w:jc w:val="left"/>
              <w:rPr>
                <w:rFonts w:ascii="宋体" w:hAnsi="宋体" w:cs="宋体"/>
                <w:kern w:val="0"/>
                <w:sz w:val="20"/>
              </w:rPr>
            </w:pPr>
          </w:p>
        </w:tc>
        <w:tc>
          <w:tcPr>
            <w:tcW w:w="945" w:type="dxa"/>
            <w:vAlign w:val="center"/>
          </w:tcPr>
          <w:p w:rsidR="00D40098" w:rsidRDefault="00D40098">
            <w:pPr>
              <w:widowControl/>
              <w:jc w:val="left"/>
              <w:rPr>
                <w:rFonts w:ascii="宋体" w:hAnsi="宋体" w:cs="宋体"/>
                <w:kern w:val="0"/>
                <w:sz w:val="20"/>
              </w:rPr>
            </w:pPr>
          </w:p>
        </w:tc>
        <w:tc>
          <w:tcPr>
            <w:tcW w:w="495" w:type="dxa"/>
            <w:vAlign w:val="center"/>
          </w:tcPr>
          <w:p w:rsidR="00D40098" w:rsidRDefault="00D40098">
            <w:pPr>
              <w:widowControl/>
              <w:jc w:val="left"/>
              <w:rPr>
                <w:rFonts w:ascii="宋体" w:hAnsi="宋体" w:cs="宋体"/>
                <w:kern w:val="0"/>
                <w:sz w:val="20"/>
              </w:rPr>
            </w:pPr>
          </w:p>
        </w:tc>
        <w:tc>
          <w:tcPr>
            <w:tcW w:w="705" w:type="dxa"/>
            <w:vAlign w:val="center"/>
          </w:tcPr>
          <w:p w:rsidR="00D40098" w:rsidRDefault="00D40098">
            <w:pPr>
              <w:widowControl/>
              <w:jc w:val="left"/>
              <w:rPr>
                <w:rFonts w:ascii="宋体" w:hAnsi="宋体" w:cs="宋体"/>
                <w:kern w:val="0"/>
                <w:sz w:val="20"/>
              </w:rPr>
            </w:pPr>
          </w:p>
        </w:tc>
        <w:tc>
          <w:tcPr>
            <w:tcW w:w="845" w:type="dxa"/>
            <w:vAlign w:val="center"/>
          </w:tcPr>
          <w:p w:rsidR="00D40098" w:rsidRDefault="00D40098">
            <w:pPr>
              <w:widowControl/>
              <w:jc w:val="left"/>
              <w:rPr>
                <w:rFonts w:ascii="宋体" w:hAnsi="宋体" w:cs="宋体"/>
                <w:kern w:val="0"/>
                <w:sz w:val="20"/>
              </w:rPr>
            </w:pPr>
          </w:p>
        </w:tc>
        <w:tc>
          <w:tcPr>
            <w:tcW w:w="819" w:type="dxa"/>
            <w:vAlign w:val="center"/>
          </w:tcPr>
          <w:p w:rsidR="00D40098" w:rsidRDefault="00D40098">
            <w:pPr>
              <w:widowControl/>
              <w:jc w:val="left"/>
              <w:rPr>
                <w:rFonts w:ascii="宋体" w:hAnsi="宋体" w:cs="宋体"/>
                <w:kern w:val="0"/>
                <w:sz w:val="20"/>
              </w:rPr>
            </w:pPr>
          </w:p>
        </w:tc>
        <w:tc>
          <w:tcPr>
            <w:tcW w:w="663" w:type="dxa"/>
            <w:vAlign w:val="center"/>
          </w:tcPr>
          <w:p w:rsidR="00D40098" w:rsidRDefault="00D40098">
            <w:pPr>
              <w:widowControl/>
              <w:jc w:val="left"/>
              <w:rPr>
                <w:rFonts w:ascii="宋体" w:hAnsi="宋体" w:cs="宋体"/>
                <w:kern w:val="0"/>
                <w:sz w:val="20"/>
              </w:rPr>
            </w:pPr>
          </w:p>
        </w:tc>
        <w:tc>
          <w:tcPr>
            <w:tcW w:w="823" w:type="dxa"/>
            <w:vAlign w:val="center"/>
          </w:tcPr>
          <w:p w:rsidR="00D40098" w:rsidRDefault="00D40098">
            <w:pPr>
              <w:widowControl/>
              <w:jc w:val="left"/>
              <w:rPr>
                <w:rFonts w:ascii="宋体" w:hAnsi="宋体" w:cs="宋体"/>
                <w:kern w:val="0"/>
                <w:sz w:val="20"/>
              </w:rPr>
            </w:pPr>
          </w:p>
        </w:tc>
        <w:tc>
          <w:tcPr>
            <w:tcW w:w="1023" w:type="dxa"/>
            <w:vAlign w:val="center"/>
          </w:tcPr>
          <w:p w:rsidR="00D40098" w:rsidRDefault="00D40098">
            <w:pPr>
              <w:widowControl/>
              <w:jc w:val="left"/>
              <w:rPr>
                <w:rFonts w:ascii="宋体" w:hAnsi="宋体" w:cs="宋体"/>
                <w:kern w:val="0"/>
                <w:sz w:val="20"/>
              </w:rPr>
            </w:pPr>
          </w:p>
        </w:tc>
        <w:tc>
          <w:tcPr>
            <w:tcW w:w="792" w:type="dxa"/>
            <w:vAlign w:val="center"/>
          </w:tcPr>
          <w:p w:rsidR="00D40098" w:rsidRDefault="00D40098">
            <w:pPr>
              <w:widowControl/>
              <w:jc w:val="left"/>
              <w:rPr>
                <w:rFonts w:ascii="宋体" w:hAnsi="宋体" w:cs="宋体"/>
                <w:kern w:val="0"/>
                <w:sz w:val="20"/>
              </w:rPr>
            </w:pPr>
          </w:p>
        </w:tc>
        <w:tc>
          <w:tcPr>
            <w:tcW w:w="852" w:type="dxa"/>
            <w:vAlign w:val="center"/>
          </w:tcPr>
          <w:p w:rsidR="00D40098" w:rsidRDefault="00D40098">
            <w:pPr>
              <w:widowControl/>
              <w:jc w:val="left"/>
              <w:rPr>
                <w:rFonts w:ascii="宋体" w:hAnsi="宋体" w:cs="宋体"/>
                <w:kern w:val="0"/>
                <w:sz w:val="20"/>
              </w:rPr>
            </w:pPr>
          </w:p>
        </w:tc>
        <w:tc>
          <w:tcPr>
            <w:tcW w:w="679" w:type="dxa"/>
            <w:vAlign w:val="center"/>
          </w:tcPr>
          <w:p w:rsidR="00D40098" w:rsidRDefault="00D40098">
            <w:pPr>
              <w:widowControl/>
              <w:jc w:val="left"/>
              <w:rPr>
                <w:rFonts w:ascii="宋体" w:hAnsi="宋体" w:cs="宋体"/>
                <w:kern w:val="0"/>
                <w:sz w:val="20"/>
              </w:rPr>
            </w:pPr>
          </w:p>
        </w:tc>
        <w:tc>
          <w:tcPr>
            <w:tcW w:w="573" w:type="dxa"/>
            <w:vAlign w:val="center"/>
          </w:tcPr>
          <w:p w:rsidR="00D40098" w:rsidRDefault="00D40098">
            <w:pPr>
              <w:widowControl/>
              <w:jc w:val="left"/>
              <w:rPr>
                <w:rFonts w:ascii="宋体" w:hAnsi="宋体" w:cs="宋体"/>
                <w:kern w:val="0"/>
                <w:sz w:val="20"/>
              </w:rPr>
            </w:pPr>
          </w:p>
        </w:tc>
        <w:tc>
          <w:tcPr>
            <w:tcW w:w="435" w:type="dxa"/>
            <w:vAlign w:val="center"/>
          </w:tcPr>
          <w:p w:rsidR="00D40098" w:rsidRDefault="00D40098">
            <w:pPr>
              <w:widowControl/>
              <w:jc w:val="left"/>
              <w:rPr>
                <w:rFonts w:ascii="宋体" w:hAnsi="宋体" w:cs="宋体"/>
                <w:kern w:val="0"/>
                <w:sz w:val="20"/>
              </w:rPr>
            </w:pPr>
          </w:p>
        </w:tc>
        <w:tc>
          <w:tcPr>
            <w:tcW w:w="447" w:type="dxa"/>
            <w:vAlign w:val="center"/>
          </w:tcPr>
          <w:p w:rsidR="00D40098" w:rsidRDefault="00D40098">
            <w:pPr>
              <w:widowControl/>
              <w:jc w:val="left"/>
              <w:rPr>
                <w:rFonts w:ascii="宋体" w:hAnsi="宋体" w:cs="宋体"/>
                <w:kern w:val="0"/>
                <w:sz w:val="20"/>
              </w:rPr>
            </w:pPr>
          </w:p>
        </w:tc>
        <w:tc>
          <w:tcPr>
            <w:tcW w:w="1036" w:type="dxa"/>
            <w:vAlign w:val="center"/>
          </w:tcPr>
          <w:p w:rsidR="00D40098" w:rsidRDefault="00D40098">
            <w:pPr>
              <w:widowControl/>
              <w:jc w:val="left"/>
              <w:rPr>
                <w:rFonts w:ascii="宋体" w:hAnsi="宋体" w:cs="宋体"/>
                <w:kern w:val="0"/>
                <w:sz w:val="20"/>
              </w:rPr>
            </w:pPr>
          </w:p>
        </w:tc>
        <w:tc>
          <w:tcPr>
            <w:tcW w:w="1067" w:type="dxa"/>
            <w:vAlign w:val="center"/>
          </w:tcPr>
          <w:p w:rsidR="00D40098" w:rsidRDefault="00D40098">
            <w:pPr>
              <w:widowControl/>
              <w:jc w:val="left"/>
              <w:rPr>
                <w:rFonts w:ascii="宋体" w:hAnsi="宋体" w:cs="宋体"/>
                <w:kern w:val="0"/>
                <w:sz w:val="20"/>
              </w:rPr>
            </w:pPr>
          </w:p>
        </w:tc>
        <w:tc>
          <w:tcPr>
            <w:tcW w:w="1000" w:type="dxa"/>
            <w:vAlign w:val="center"/>
          </w:tcPr>
          <w:p w:rsidR="00D40098" w:rsidRDefault="00D40098">
            <w:pPr>
              <w:widowControl/>
              <w:jc w:val="left"/>
              <w:rPr>
                <w:rFonts w:ascii="宋体" w:hAnsi="宋体" w:cs="宋体"/>
                <w:kern w:val="0"/>
                <w:sz w:val="20"/>
              </w:rPr>
            </w:pPr>
          </w:p>
        </w:tc>
        <w:tc>
          <w:tcPr>
            <w:tcW w:w="1027" w:type="dxa"/>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单位：万元</w:t>
            </w:r>
          </w:p>
        </w:tc>
      </w:tr>
      <w:tr w:rsidR="00D40098">
        <w:trPr>
          <w:trHeight w:val="390"/>
          <w:tblCellSpacing w:w="0" w:type="dxa"/>
        </w:trPr>
        <w:tc>
          <w:tcPr>
            <w:tcW w:w="1405"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功能科目编码</w:t>
            </w:r>
          </w:p>
        </w:tc>
        <w:tc>
          <w:tcPr>
            <w:tcW w:w="883"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科目名称</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705" w:type="dxa"/>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总计</w:t>
            </w:r>
          </w:p>
        </w:tc>
        <w:tc>
          <w:tcPr>
            <w:tcW w:w="4965" w:type="dxa"/>
            <w:gridSpan w:val="6"/>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财政拨款（补助）</w:t>
            </w:r>
          </w:p>
        </w:tc>
        <w:tc>
          <w:tcPr>
            <w:tcW w:w="852" w:type="dxa"/>
            <w:vMerge w:val="restart"/>
            <w:tcBorders>
              <w:top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纳入财政专户非税收入安排的资金</w:t>
            </w:r>
          </w:p>
        </w:tc>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其他往来户结转收入</w:t>
            </w:r>
          </w:p>
        </w:tc>
        <w:tc>
          <w:tcPr>
            <w:tcW w:w="573"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其他往来收入</w:t>
            </w:r>
          </w:p>
        </w:tc>
        <w:tc>
          <w:tcPr>
            <w:tcW w:w="5012" w:type="dxa"/>
            <w:gridSpan w:val="6"/>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上年结余（转）</w:t>
            </w:r>
          </w:p>
        </w:tc>
      </w:tr>
      <w:tr w:rsidR="00D40098">
        <w:trPr>
          <w:tblCellSpacing w:w="0" w:type="dxa"/>
        </w:trPr>
        <w:tc>
          <w:tcPr>
            <w:tcW w:w="358"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类</w:t>
            </w:r>
          </w:p>
        </w:tc>
        <w:tc>
          <w:tcPr>
            <w:tcW w:w="508"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款</w:t>
            </w:r>
          </w:p>
        </w:tc>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w:t>
            </w:r>
          </w:p>
        </w:tc>
        <w:tc>
          <w:tcPr>
            <w:tcW w:w="883"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4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49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705" w:type="dxa"/>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45" w:type="dxa"/>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819" w:type="dxa"/>
            <w:vMerge w:val="restart"/>
            <w:tcBorders>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财政指标拨款（补助）</w:t>
            </w:r>
          </w:p>
        </w:tc>
        <w:tc>
          <w:tcPr>
            <w:tcW w:w="3301" w:type="dxa"/>
            <w:gridSpan w:val="4"/>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纳入金库非税收入安排的拨款</w:t>
            </w:r>
          </w:p>
        </w:tc>
        <w:tc>
          <w:tcPr>
            <w:tcW w:w="852" w:type="dxa"/>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73"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435"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255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财政拨款（补助）结余（转）</w:t>
            </w:r>
          </w:p>
        </w:tc>
        <w:tc>
          <w:tcPr>
            <w:tcW w:w="1000"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财政专户非税收入安排的支出结余（转）</w:t>
            </w:r>
          </w:p>
        </w:tc>
        <w:tc>
          <w:tcPr>
            <w:tcW w:w="1027"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其他往来结余（转）</w:t>
            </w:r>
          </w:p>
        </w:tc>
      </w:tr>
      <w:tr w:rsidR="00D40098">
        <w:trPr>
          <w:tblCellSpacing w:w="0" w:type="dxa"/>
        </w:trPr>
        <w:tc>
          <w:tcPr>
            <w:tcW w:w="358"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08"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39"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883"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4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49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705" w:type="dxa"/>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45" w:type="dxa"/>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819" w:type="dxa"/>
            <w:vMerge/>
            <w:tcBorders>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3" w:type="dxa"/>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823" w:type="dxa"/>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行政事业性收费收入安排的拨款</w:t>
            </w:r>
          </w:p>
        </w:tc>
        <w:tc>
          <w:tcPr>
            <w:tcW w:w="1023" w:type="dxa"/>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国有资产有偿使用（占用费）收入安排的拨款</w:t>
            </w:r>
          </w:p>
        </w:tc>
        <w:tc>
          <w:tcPr>
            <w:tcW w:w="792" w:type="dxa"/>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其他金库非税收入安排的拨款</w:t>
            </w:r>
          </w:p>
        </w:tc>
        <w:tc>
          <w:tcPr>
            <w:tcW w:w="852" w:type="dxa"/>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679"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73"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435"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44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1036" w:type="dxa"/>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财政指标拨款（补助）结余（转）</w:t>
            </w:r>
          </w:p>
        </w:tc>
        <w:tc>
          <w:tcPr>
            <w:tcW w:w="1067" w:type="dxa"/>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金库非税收入安排的拨款结余（转）</w:t>
            </w:r>
          </w:p>
        </w:tc>
        <w:tc>
          <w:tcPr>
            <w:tcW w:w="100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027"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405"/>
          <w:tblCellSpacing w:w="0" w:type="dxa"/>
        </w:trPr>
        <w:tc>
          <w:tcPr>
            <w:tcW w:w="358"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508"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539"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883"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94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49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c>
          <w:tcPr>
            <w:tcW w:w="70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7</w:t>
            </w:r>
          </w:p>
        </w:tc>
        <w:tc>
          <w:tcPr>
            <w:tcW w:w="84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819"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663" w:type="dxa"/>
            <w:tcBorders>
              <w:top w:val="single" w:sz="6" w:space="0" w:color="000000"/>
              <w:lef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823"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11</w:t>
            </w:r>
          </w:p>
        </w:tc>
        <w:tc>
          <w:tcPr>
            <w:tcW w:w="1023"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79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852"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14</w:t>
            </w:r>
          </w:p>
        </w:tc>
        <w:tc>
          <w:tcPr>
            <w:tcW w:w="679"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15</w:t>
            </w:r>
          </w:p>
        </w:tc>
        <w:tc>
          <w:tcPr>
            <w:tcW w:w="573"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16</w:t>
            </w:r>
          </w:p>
        </w:tc>
        <w:tc>
          <w:tcPr>
            <w:tcW w:w="43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17</w:t>
            </w:r>
          </w:p>
        </w:tc>
        <w:tc>
          <w:tcPr>
            <w:tcW w:w="447"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18</w:t>
            </w:r>
          </w:p>
        </w:tc>
        <w:tc>
          <w:tcPr>
            <w:tcW w:w="1036"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19</w:t>
            </w:r>
          </w:p>
        </w:tc>
        <w:tc>
          <w:tcPr>
            <w:tcW w:w="1067"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20</w:t>
            </w:r>
          </w:p>
        </w:tc>
        <w:tc>
          <w:tcPr>
            <w:tcW w:w="1000"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21</w:t>
            </w:r>
          </w:p>
        </w:tc>
        <w:tc>
          <w:tcPr>
            <w:tcW w:w="1027"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22</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08"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39"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83"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94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9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2,665.61</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2,665.61</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2,665.61</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公共安全支出</w:t>
            </w:r>
          </w:p>
        </w:tc>
        <w:tc>
          <w:tcPr>
            <w:tcW w:w="539"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83"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94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9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2,261.07</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2,261.07</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2,261.07</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公安</w:t>
            </w:r>
          </w:p>
        </w:tc>
        <w:tc>
          <w:tcPr>
            <w:tcW w:w="883"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94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9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2,261.07</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2,261.07</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2,261.07</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883"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49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1,113.42</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1,113.42</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1,113.42</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883"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一般行政管理事务（公安）</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49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1,147.65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1,147.65</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1,147.65</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社会保障和就业支出</w:t>
            </w:r>
          </w:p>
        </w:tc>
        <w:tc>
          <w:tcPr>
            <w:tcW w:w="539"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83"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94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9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行政事业单位养老</w:t>
            </w:r>
            <w:r>
              <w:rPr>
                <w:rFonts w:ascii="宋体" w:hAnsi="宋体" w:cs="宋体" w:hint="eastAsia"/>
                <w:kern w:val="0"/>
                <w:sz w:val="20"/>
              </w:rPr>
              <w:lastRenderedPageBreak/>
              <w:t>支出</w:t>
            </w:r>
          </w:p>
        </w:tc>
        <w:tc>
          <w:tcPr>
            <w:tcW w:w="883"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94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9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883"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行政单位离退休</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49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883"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机关事业单位基本养老保险缴费支出</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49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06</w:t>
            </w:r>
          </w:p>
        </w:tc>
        <w:tc>
          <w:tcPr>
            <w:tcW w:w="883"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机关事业单位职业年金缴费支出</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49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210</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卫生健康支出</w:t>
            </w:r>
          </w:p>
        </w:tc>
        <w:tc>
          <w:tcPr>
            <w:tcW w:w="539"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83"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94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9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11</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行政事业单位医疗</w:t>
            </w:r>
          </w:p>
        </w:tc>
        <w:tc>
          <w:tcPr>
            <w:tcW w:w="883"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94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9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210</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11</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883"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行政单位医疗</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49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705"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845"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819"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210</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11</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03</w:t>
            </w:r>
          </w:p>
        </w:tc>
        <w:tc>
          <w:tcPr>
            <w:tcW w:w="883"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公务员医疗补助</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49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住房保障支出</w:t>
            </w:r>
          </w:p>
        </w:tc>
        <w:tc>
          <w:tcPr>
            <w:tcW w:w="539"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83"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94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9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住房改革支出</w:t>
            </w:r>
          </w:p>
        </w:tc>
        <w:tc>
          <w:tcPr>
            <w:tcW w:w="883"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94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9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883"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住房公积金</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49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lastRenderedPageBreak/>
              <w:t>221</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883"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提租补贴</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49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345"/>
          <w:tblCellSpacing w:w="0" w:type="dxa"/>
        </w:trPr>
        <w:tc>
          <w:tcPr>
            <w:tcW w:w="35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508"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539"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03</w:t>
            </w:r>
          </w:p>
        </w:tc>
        <w:tc>
          <w:tcPr>
            <w:tcW w:w="883"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购房补贴</w:t>
            </w:r>
          </w:p>
        </w:tc>
        <w:tc>
          <w:tcPr>
            <w:tcW w:w="94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49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70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8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66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3"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79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52"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67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573"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35"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44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36"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67"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00"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2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bl>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51"/>
        <w:gridCol w:w="1571"/>
        <w:gridCol w:w="945"/>
        <w:gridCol w:w="501"/>
        <w:gridCol w:w="1651"/>
        <w:gridCol w:w="860"/>
        <w:gridCol w:w="1334"/>
        <w:gridCol w:w="1327"/>
        <w:gridCol w:w="1336"/>
        <w:gridCol w:w="451"/>
        <w:gridCol w:w="1625"/>
        <w:gridCol w:w="1336"/>
        <w:gridCol w:w="1497"/>
        <w:gridCol w:w="1143"/>
      </w:tblGrid>
      <w:tr w:rsidR="00D40098">
        <w:trPr>
          <w:trHeight w:val="90"/>
          <w:tblCellSpacing w:w="0" w:type="dxa"/>
        </w:trPr>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r>
      <w:tr w:rsidR="00D40098">
        <w:trPr>
          <w:trHeight w:val="720"/>
          <w:tblCellSpacing w:w="0" w:type="dxa"/>
        </w:trPr>
        <w:tc>
          <w:tcPr>
            <w:tcW w:w="0" w:type="auto"/>
            <w:gridSpan w:val="14"/>
            <w:vAlign w:val="center"/>
          </w:tcPr>
          <w:p w:rsidR="00D40098" w:rsidRDefault="00156373">
            <w:pPr>
              <w:widowControl/>
              <w:jc w:val="center"/>
              <w:rPr>
                <w:rFonts w:ascii="宋体" w:hAnsi="宋体" w:cs="宋体"/>
                <w:kern w:val="0"/>
                <w:sz w:val="20"/>
              </w:rPr>
            </w:pPr>
            <w:r>
              <w:rPr>
                <w:rFonts w:ascii="宋体" w:hAnsi="宋体" w:cs="宋体" w:hint="eastAsia"/>
                <w:b/>
                <w:bCs/>
                <w:kern w:val="0"/>
                <w:sz w:val="48"/>
                <w:szCs w:val="48"/>
              </w:rPr>
              <w:t>基本支出预算资金来源表</w:t>
            </w:r>
          </w:p>
        </w:tc>
      </w:tr>
      <w:tr w:rsidR="00D40098">
        <w:trPr>
          <w:trHeight w:val="210"/>
          <w:tblCellSpacing w:w="0" w:type="dxa"/>
        </w:trPr>
        <w:tc>
          <w:tcPr>
            <w:tcW w:w="0" w:type="auto"/>
            <w:vAlign w:val="center"/>
          </w:tcPr>
          <w:p w:rsidR="00D40098" w:rsidRDefault="00156373">
            <w:pPr>
              <w:widowControl/>
              <w:jc w:val="left"/>
              <w:rPr>
                <w:rFonts w:ascii="宋体" w:hAnsi="宋体" w:cs="宋体"/>
                <w:kern w:val="0"/>
                <w:sz w:val="20"/>
              </w:rPr>
            </w:pPr>
            <w:r>
              <w:rPr>
                <w:rFonts w:ascii="宋体" w:hAnsi="宋体" w:cs="宋体" w:hint="eastAsia"/>
                <w:kern w:val="0"/>
                <w:sz w:val="20"/>
              </w:rPr>
              <w:t>表五</w:t>
            </w: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单位：万元</w:t>
            </w:r>
          </w:p>
        </w:tc>
      </w:tr>
      <w:tr w:rsidR="00D40098">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功能科目编码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科目名称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0" w:type="auto"/>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项目名称</w:t>
            </w:r>
          </w:p>
        </w:tc>
        <w:tc>
          <w:tcPr>
            <w:tcW w:w="0" w:type="auto"/>
            <w:gridSpan w:val="9"/>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资金来源</w:t>
            </w:r>
          </w:p>
        </w:tc>
      </w:tr>
      <w:tr w:rsidR="00D400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总计</w:t>
            </w: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财政指标拨款（补助）</w:t>
            </w: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纳入金库非税收入安排的资金</w:t>
            </w: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纳入财政专户管理的非税收入</w:t>
            </w:r>
          </w:p>
        </w:tc>
        <w:tc>
          <w:tcPr>
            <w:tcW w:w="0" w:type="auto"/>
            <w:gridSpan w:val="5"/>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上年结余（转）</w:t>
            </w:r>
          </w:p>
        </w:tc>
      </w:tr>
      <w:tr w:rsidR="00D400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0" w:type="auto"/>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财政指标拨款（补助）结余（转）</w:t>
            </w:r>
          </w:p>
        </w:tc>
        <w:tc>
          <w:tcPr>
            <w:tcW w:w="0" w:type="auto"/>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金库非税收入安排的支出结转</w:t>
            </w:r>
          </w:p>
        </w:tc>
        <w:tc>
          <w:tcPr>
            <w:tcW w:w="0" w:type="auto"/>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财政专户非税收入安排的支出结转</w:t>
            </w:r>
          </w:p>
        </w:tc>
        <w:tc>
          <w:tcPr>
            <w:tcW w:w="0" w:type="auto"/>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其他往来结余（转）</w:t>
            </w:r>
          </w:p>
        </w:tc>
      </w:tr>
      <w:tr w:rsidR="00D40098">
        <w:trPr>
          <w:trHeight w:val="330"/>
          <w:tblCellSpacing w:w="0" w:type="dxa"/>
        </w:trPr>
        <w:tc>
          <w:tcPr>
            <w:tcW w:w="0" w:type="auto"/>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0" w:type="auto"/>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7</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14</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合计</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1,520.61</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1,520.61</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公共安全支出</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651" w:type="dxa"/>
            <w:tcBorders>
              <w:top w:val="single" w:sz="6" w:space="0" w:color="000000"/>
              <w:left w:val="single" w:sz="6" w:space="0" w:color="000000"/>
              <w:bottom w:val="single" w:sz="6" w:space="0" w:color="000000"/>
            </w:tcBorders>
            <w:vAlign w:val="center"/>
          </w:tcPr>
          <w:p w:rsidR="00D40098" w:rsidRDefault="00D40098">
            <w:pPr>
              <w:jc w:val="left"/>
              <w:rPr>
                <w:rFonts w:ascii="宋体" w:hAnsi="宋体" w:cs="宋体"/>
                <w:kern w:val="0"/>
                <w:sz w:val="20"/>
              </w:rPr>
            </w:pP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1,116.07</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1,116.07</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公安</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651" w:type="dxa"/>
            <w:tcBorders>
              <w:top w:val="single" w:sz="6" w:space="0" w:color="000000"/>
              <w:left w:val="single" w:sz="6" w:space="0" w:color="000000"/>
              <w:bottom w:val="single" w:sz="6" w:space="0" w:color="000000"/>
            </w:tcBorders>
            <w:vAlign w:val="center"/>
          </w:tcPr>
          <w:p w:rsidR="00D40098" w:rsidRDefault="00D40098">
            <w:pPr>
              <w:jc w:val="left"/>
              <w:rPr>
                <w:rFonts w:ascii="宋体" w:hAnsi="宋体" w:cs="宋体"/>
                <w:kern w:val="0"/>
                <w:sz w:val="20"/>
              </w:rPr>
            </w:pP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1,116.07</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1,116.07</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2040201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基本工资</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151.18</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151.18</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2040201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津贴补贴</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257.75</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257.75</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2040201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奖金</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12.60</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12.60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lastRenderedPageBreak/>
              <w:t>2040201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其他社会保障缴费</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2.80</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2.80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2040201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不可预见</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其他工资福利支出</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51.00</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51.00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2040201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在职五奖（行政）</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450.00</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450.00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2040201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日常公用经费</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160.48</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160.48</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2040201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不可预见费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公用经费支出</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15.61</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15.61</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2040201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退休五奖</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12.00</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2040201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生活补助</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社会保障和就业支出</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651" w:type="dxa"/>
            <w:tcBorders>
              <w:top w:val="single" w:sz="6" w:space="0" w:color="000000"/>
              <w:left w:val="single" w:sz="6" w:space="0" w:color="000000"/>
              <w:bottom w:val="single" w:sz="6" w:space="0" w:color="000000"/>
            </w:tcBorders>
            <w:vAlign w:val="center"/>
          </w:tcPr>
          <w:p w:rsidR="00D40098" w:rsidRDefault="00D40098">
            <w:pPr>
              <w:jc w:val="left"/>
              <w:rPr>
                <w:rFonts w:ascii="宋体" w:hAnsi="宋体" w:cs="宋体"/>
                <w:kern w:val="0"/>
                <w:sz w:val="20"/>
              </w:rPr>
            </w:pP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20805</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行政事业单位养老支出</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651" w:type="dxa"/>
            <w:tcBorders>
              <w:top w:val="single" w:sz="6" w:space="0" w:color="000000"/>
              <w:left w:val="single" w:sz="6" w:space="0" w:color="000000"/>
              <w:bottom w:val="single" w:sz="6" w:space="0" w:color="000000"/>
            </w:tcBorders>
            <w:vAlign w:val="center"/>
          </w:tcPr>
          <w:p w:rsidR="00D40098" w:rsidRDefault="00D40098">
            <w:pPr>
              <w:jc w:val="left"/>
              <w:rPr>
                <w:rFonts w:ascii="宋体" w:hAnsi="宋体" w:cs="宋体"/>
                <w:kern w:val="0"/>
                <w:sz w:val="20"/>
              </w:rPr>
            </w:pP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2080501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行政单位离退休</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其他对个人和家庭补助</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退休财政负担</w:t>
            </w:r>
            <w:r>
              <w:rPr>
                <w:rFonts w:ascii="宋体" w:hAnsi="宋体" w:cs="宋体" w:hint="eastAsia"/>
                <w:color w:val="000000"/>
                <w:kern w:val="0"/>
                <w:sz w:val="18"/>
                <w:szCs w:val="18"/>
                <w:lang w:bidi="ar"/>
              </w:rPr>
              <w:t>)</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2080505</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机关事业单位基本养老保险缴费支出</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机关事业养老保险缴费</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2080506</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机关事业单位职业年金缴费支出</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职业年金缴费</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210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卫生健康支出</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651" w:type="dxa"/>
            <w:tcBorders>
              <w:top w:val="single" w:sz="6" w:space="0" w:color="000000"/>
              <w:left w:val="single" w:sz="6" w:space="0" w:color="000000"/>
              <w:bottom w:val="single" w:sz="6" w:space="0" w:color="000000"/>
            </w:tcBorders>
            <w:vAlign w:val="center"/>
          </w:tcPr>
          <w:p w:rsidR="00D40098" w:rsidRDefault="00D40098">
            <w:pPr>
              <w:jc w:val="left"/>
              <w:rPr>
                <w:rFonts w:ascii="宋体" w:hAnsi="宋体" w:cs="宋体"/>
                <w:kern w:val="0"/>
                <w:sz w:val="20"/>
              </w:rPr>
            </w:pP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21011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行政事业单位医疗</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651" w:type="dxa"/>
            <w:tcBorders>
              <w:top w:val="single" w:sz="6" w:space="0" w:color="000000"/>
              <w:left w:val="single" w:sz="6" w:space="0" w:color="000000"/>
              <w:bottom w:val="single" w:sz="6" w:space="0" w:color="000000"/>
            </w:tcBorders>
            <w:vAlign w:val="center"/>
          </w:tcPr>
          <w:p w:rsidR="00D40098" w:rsidRDefault="00D40098">
            <w:pPr>
              <w:jc w:val="left"/>
              <w:rPr>
                <w:rFonts w:ascii="宋体" w:hAnsi="宋体" w:cs="宋体"/>
                <w:kern w:val="0"/>
                <w:sz w:val="20"/>
              </w:rPr>
            </w:pP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lastRenderedPageBreak/>
              <w:t>2101103</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公务员医疗补助</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公务员医疗补助缴费</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住房保障支出</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651" w:type="dxa"/>
            <w:tcBorders>
              <w:top w:val="single" w:sz="6" w:space="0" w:color="000000"/>
              <w:left w:val="single" w:sz="6" w:space="0" w:color="000000"/>
              <w:bottom w:val="single" w:sz="6" w:space="0" w:color="000000"/>
            </w:tcBorders>
            <w:vAlign w:val="center"/>
          </w:tcPr>
          <w:p w:rsidR="00D40098" w:rsidRDefault="00D40098">
            <w:pPr>
              <w:jc w:val="left"/>
              <w:rPr>
                <w:rFonts w:ascii="宋体" w:hAnsi="宋体" w:cs="宋体"/>
                <w:kern w:val="0"/>
                <w:sz w:val="20"/>
              </w:rPr>
            </w:pP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住房改革支出</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651" w:type="dxa"/>
            <w:tcBorders>
              <w:top w:val="single" w:sz="6" w:space="0" w:color="000000"/>
              <w:left w:val="single" w:sz="6" w:space="0" w:color="000000"/>
              <w:bottom w:val="single" w:sz="6" w:space="0" w:color="000000"/>
            </w:tcBorders>
            <w:vAlign w:val="center"/>
          </w:tcPr>
          <w:p w:rsidR="00D40098" w:rsidRDefault="00D40098">
            <w:pPr>
              <w:jc w:val="left"/>
              <w:rPr>
                <w:rFonts w:ascii="宋体" w:hAnsi="宋体" w:cs="宋体"/>
                <w:kern w:val="0"/>
                <w:sz w:val="20"/>
              </w:rPr>
            </w:pP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2210201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住房公积金</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住房公积金</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2210202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提租补贴</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提租补贴</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2210203</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购房补贴</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651" w:type="dxa"/>
            <w:tcBorders>
              <w:top w:val="single" w:sz="6" w:space="0" w:color="000000"/>
              <w:left w:val="single" w:sz="6" w:space="0" w:color="000000"/>
              <w:bottom w:val="single" w:sz="6" w:space="0" w:color="000000"/>
            </w:tcBorders>
            <w:vAlign w:val="center"/>
          </w:tcPr>
          <w:p w:rsidR="00D40098" w:rsidRDefault="00156373">
            <w:pPr>
              <w:widowControl/>
              <w:jc w:val="left"/>
              <w:textAlignment w:val="center"/>
              <w:rPr>
                <w:rFonts w:ascii="宋体" w:hAnsi="宋体" w:cs="宋体"/>
                <w:kern w:val="0"/>
                <w:sz w:val="20"/>
              </w:rPr>
            </w:pPr>
            <w:r>
              <w:rPr>
                <w:rFonts w:ascii="宋体" w:hAnsi="宋体" w:cs="宋体" w:hint="eastAsia"/>
                <w:color w:val="000000"/>
                <w:kern w:val="0"/>
                <w:sz w:val="18"/>
                <w:szCs w:val="18"/>
                <w:lang w:bidi="ar"/>
              </w:rPr>
              <w:t>购房补贴</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1334" w:type="dxa"/>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bl>
    <w:p w:rsidR="00D40098" w:rsidRDefault="00D40098">
      <w:pPr>
        <w:spacing w:line="600" w:lineRule="exact"/>
        <w:ind w:firstLineChars="200" w:firstLine="640"/>
        <w:rPr>
          <w:rFonts w:eastAsia="仿宋_GB2312"/>
          <w:sz w:val="32"/>
          <w:szCs w:val="32"/>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02"/>
        <w:gridCol w:w="1035"/>
        <w:gridCol w:w="1272"/>
        <w:gridCol w:w="2004"/>
        <w:gridCol w:w="945"/>
        <w:gridCol w:w="597"/>
        <w:gridCol w:w="845"/>
        <w:gridCol w:w="845"/>
        <w:gridCol w:w="1078"/>
        <w:gridCol w:w="1284"/>
        <w:gridCol w:w="1095"/>
        <w:gridCol w:w="860"/>
        <w:gridCol w:w="888"/>
        <w:gridCol w:w="1128"/>
        <w:gridCol w:w="1240"/>
        <w:gridCol w:w="910"/>
      </w:tblGrid>
      <w:tr w:rsidR="00D40098">
        <w:trPr>
          <w:trHeight w:val="255"/>
          <w:tblCellSpacing w:w="0" w:type="dxa"/>
        </w:trPr>
        <w:tc>
          <w:tcPr>
            <w:tcW w:w="502" w:type="dxa"/>
            <w:vAlign w:val="center"/>
          </w:tcPr>
          <w:p w:rsidR="00D40098" w:rsidRDefault="00D40098">
            <w:pPr>
              <w:widowControl/>
              <w:jc w:val="left"/>
              <w:rPr>
                <w:rFonts w:ascii="宋体" w:hAnsi="宋体" w:cs="宋体"/>
                <w:kern w:val="0"/>
                <w:sz w:val="20"/>
              </w:rPr>
            </w:pPr>
          </w:p>
        </w:tc>
        <w:tc>
          <w:tcPr>
            <w:tcW w:w="1035" w:type="dxa"/>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r>
      <w:tr w:rsidR="00D40098">
        <w:trPr>
          <w:trHeight w:val="585"/>
          <w:tblCellSpacing w:w="0" w:type="dxa"/>
        </w:trPr>
        <w:tc>
          <w:tcPr>
            <w:tcW w:w="0" w:type="auto"/>
            <w:gridSpan w:val="16"/>
            <w:vAlign w:val="center"/>
          </w:tcPr>
          <w:p w:rsidR="00D40098" w:rsidRDefault="00156373">
            <w:pPr>
              <w:widowControl/>
              <w:jc w:val="center"/>
              <w:rPr>
                <w:rFonts w:ascii="宋体" w:hAnsi="宋体" w:cs="宋体"/>
                <w:kern w:val="0"/>
                <w:sz w:val="20"/>
              </w:rPr>
            </w:pPr>
            <w:r>
              <w:rPr>
                <w:rFonts w:ascii="宋体" w:hAnsi="宋体" w:cs="宋体" w:hint="eastAsia"/>
                <w:b/>
                <w:bCs/>
                <w:kern w:val="0"/>
                <w:sz w:val="48"/>
                <w:szCs w:val="48"/>
              </w:rPr>
              <w:t>财政拨款支出预算表（分科目或分单位汇总）</w:t>
            </w:r>
          </w:p>
        </w:tc>
      </w:tr>
      <w:tr w:rsidR="00D40098">
        <w:trPr>
          <w:trHeight w:val="345"/>
          <w:tblCellSpacing w:w="0" w:type="dxa"/>
        </w:trPr>
        <w:tc>
          <w:tcPr>
            <w:tcW w:w="502" w:type="dxa"/>
            <w:vAlign w:val="center"/>
          </w:tcPr>
          <w:p w:rsidR="00D40098" w:rsidRDefault="00156373">
            <w:pPr>
              <w:widowControl/>
              <w:jc w:val="left"/>
              <w:rPr>
                <w:rFonts w:ascii="宋体" w:hAnsi="宋体" w:cs="宋体"/>
                <w:kern w:val="0"/>
                <w:sz w:val="20"/>
              </w:rPr>
            </w:pPr>
            <w:r>
              <w:rPr>
                <w:rFonts w:ascii="宋体" w:hAnsi="宋体" w:cs="宋体" w:hint="eastAsia"/>
                <w:kern w:val="0"/>
                <w:sz w:val="20"/>
              </w:rPr>
              <w:t>表六</w:t>
            </w:r>
          </w:p>
        </w:tc>
        <w:tc>
          <w:tcPr>
            <w:tcW w:w="1035" w:type="dxa"/>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单位：万元</w:t>
            </w:r>
          </w:p>
        </w:tc>
      </w:tr>
      <w:tr w:rsidR="00D40098">
        <w:trPr>
          <w:trHeight w:val="312"/>
          <w:tblCellSpacing w:w="0" w:type="dxa"/>
        </w:trPr>
        <w:tc>
          <w:tcPr>
            <w:tcW w:w="0" w:type="auto"/>
            <w:gridSpan w:val="3"/>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功能科目编码</w:t>
            </w:r>
          </w:p>
        </w:tc>
        <w:tc>
          <w:tcPr>
            <w:tcW w:w="0" w:type="auto"/>
            <w:vMerge w:val="restart"/>
            <w:tcBorders>
              <w:top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科目名称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总计</w:t>
            </w:r>
          </w:p>
        </w:tc>
        <w:tc>
          <w:tcPr>
            <w:tcW w:w="0" w:type="auto"/>
            <w:gridSpan w:val="4"/>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基本支出</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项目支出</w:t>
            </w:r>
          </w:p>
        </w:tc>
        <w:tc>
          <w:tcPr>
            <w:tcW w:w="0" w:type="auto"/>
            <w:vMerge w:val="restart"/>
            <w:tcBorders>
              <w:top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上缴上级支出</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事业单位经营支出</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对附属单位补助支出</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往来结算支出</w:t>
            </w:r>
          </w:p>
        </w:tc>
      </w:tr>
      <w:tr w:rsidR="00D40098">
        <w:trPr>
          <w:trHeight w:val="312"/>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gridSpan w:val="4"/>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12"/>
          <w:tblCellSpacing w:w="0" w:type="dxa"/>
        </w:trPr>
        <w:tc>
          <w:tcPr>
            <w:tcW w:w="502" w:type="dxa"/>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类</w:t>
            </w:r>
          </w:p>
        </w:tc>
        <w:tc>
          <w:tcPr>
            <w:tcW w:w="1035" w:type="dxa"/>
            <w:vMerge w:val="restart"/>
            <w:tcBorders>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款</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w:t>
            </w:r>
          </w:p>
        </w:tc>
        <w:tc>
          <w:tcPr>
            <w:tcW w:w="0" w:type="auto"/>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工资福利支出</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对个人和家庭的补助</w:t>
            </w:r>
          </w:p>
        </w:tc>
        <w:tc>
          <w:tcPr>
            <w:tcW w:w="0" w:type="auto"/>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商品和服务支出</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12"/>
          <w:tblCellSpacing w:w="0" w:type="dxa"/>
        </w:trPr>
        <w:tc>
          <w:tcPr>
            <w:tcW w:w="502" w:type="dxa"/>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035" w:type="dxa"/>
            <w:vMerge/>
            <w:tcBorders>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15"/>
          <w:tblCellSpacing w:w="0" w:type="dxa"/>
        </w:trPr>
        <w:tc>
          <w:tcPr>
            <w:tcW w:w="502"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1035"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7</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11</w:t>
            </w:r>
          </w:p>
        </w:tc>
        <w:tc>
          <w:tcPr>
            <w:tcW w:w="0" w:type="auto"/>
            <w:tcBorders>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16</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035"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2,665.61</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1,520.61</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1,328.77</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15.75</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176.09</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公共安全支出</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2,261.07</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1,116.07</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925.33</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14.65</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176.09</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公安</w:t>
            </w: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2,261.07</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1,116.07</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925.33</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14.65</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176.09</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lastRenderedPageBreak/>
              <w:t>204</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01</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1,113.42</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1,113.42</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925.33</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12.00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176.09</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02</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一般行政管理事务（公安）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1,147.65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1078"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社会保障和就业支出</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94.95</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行政事业单位养老支出</w:t>
            </w: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96.05</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94.95</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01</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行政单位离退休</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1078"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05</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机关事业单位基本养老保险缴费支出</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06</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机关事业单位职业年金缴费支出</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210</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卫生健康支出</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行政事业单位医疗</w:t>
            </w: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210</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03</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公务员医疗补助</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住房保障支出</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住房改革支出</w:t>
            </w: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01</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住房公积金</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02</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提租补贴</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1284"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095" w:type="dxa"/>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502"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lastRenderedPageBreak/>
              <w:t>221</w:t>
            </w:r>
          </w:p>
        </w:tc>
        <w:tc>
          <w:tcPr>
            <w:tcW w:w="1035"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03</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购房补贴</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8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1078"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1284"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1095" w:type="dxa"/>
            <w:tcBorders>
              <w:top w:val="single" w:sz="6" w:space="0" w:color="000000"/>
              <w:left w:val="single" w:sz="6" w:space="0" w:color="000000"/>
              <w:bottom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r>
    </w:tbl>
    <w:p w:rsidR="00D40098" w:rsidRDefault="00D40098">
      <w:pPr>
        <w:spacing w:line="600" w:lineRule="exact"/>
        <w:ind w:firstLineChars="200" w:firstLine="640"/>
        <w:rPr>
          <w:rFonts w:eastAsia="仿宋_GB2312"/>
          <w:sz w:val="32"/>
          <w:szCs w:val="32"/>
        </w:rPr>
      </w:pPr>
    </w:p>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220"/>
        <w:gridCol w:w="831"/>
        <w:gridCol w:w="917"/>
        <w:gridCol w:w="1054"/>
        <w:gridCol w:w="570"/>
        <w:gridCol w:w="660"/>
        <w:gridCol w:w="406"/>
        <w:gridCol w:w="177"/>
        <w:gridCol w:w="107"/>
        <w:gridCol w:w="122"/>
        <w:gridCol w:w="319"/>
        <w:gridCol w:w="19"/>
        <w:gridCol w:w="300"/>
        <w:gridCol w:w="267"/>
        <w:gridCol w:w="139"/>
        <w:gridCol w:w="428"/>
        <w:gridCol w:w="567"/>
        <w:gridCol w:w="425"/>
        <w:gridCol w:w="142"/>
        <w:gridCol w:w="193"/>
        <w:gridCol w:w="232"/>
        <w:gridCol w:w="162"/>
        <w:gridCol w:w="263"/>
        <w:gridCol w:w="61"/>
        <w:gridCol w:w="365"/>
        <w:gridCol w:w="293"/>
        <w:gridCol w:w="274"/>
        <w:gridCol w:w="567"/>
        <w:gridCol w:w="136"/>
        <w:gridCol w:w="431"/>
        <w:gridCol w:w="832"/>
        <w:gridCol w:w="572"/>
        <w:gridCol w:w="722"/>
        <w:gridCol w:w="195"/>
        <w:gridCol w:w="372"/>
        <w:gridCol w:w="465"/>
        <w:gridCol w:w="102"/>
        <w:gridCol w:w="567"/>
        <w:gridCol w:w="69"/>
        <w:gridCol w:w="319"/>
        <w:gridCol w:w="321"/>
        <w:gridCol w:w="164"/>
        <w:gridCol w:w="403"/>
        <w:gridCol w:w="342"/>
        <w:gridCol w:w="436"/>
      </w:tblGrid>
      <w:tr w:rsidR="00D40098">
        <w:trPr>
          <w:trHeight w:val="630"/>
          <w:tblCellSpacing w:w="0" w:type="dxa"/>
        </w:trPr>
        <w:tc>
          <w:tcPr>
            <w:tcW w:w="16092" w:type="dxa"/>
            <w:gridSpan w:val="44"/>
            <w:vAlign w:val="center"/>
          </w:tcPr>
          <w:p w:rsidR="00D40098" w:rsidRDefault="00156373">
            <w:pPr>
              <w:widowControl/>
              <w:jc w:val="center"/>
              <w:rPr>
                <w:rFonts w:ascii="宋体" w:hAnsi="宋体" w:cs="宋体"/>
                <w:kern w:val="0"/>
                <w:sz w:val="20"/>
              </w:rPr>
            </w:pPr>
            <w:r>
              <w:rPr>
                <w:rFonts w:ascii="宋体" w:hAnsi="宋体" w:cs="宋体" w:hint="eastAsia"/>
                <w:b/>
                <w:bCs/>
                <w:kern w:val="0"/>
                <w:sz w:val="48"/>
                <w:szCs w:val="48"/>
              </w:rPr>
              <w:t>基本支出</w:t>
            </w:r>
            <w:r>
              <w:rPr>
                <w:rFonts w:ascii="宋体" w:hAnsi="宋体" w:cs="宋体" w:hint="eastAsia"/>
                <w:b/>
                <w:bCs/>
                <w:kern w:val="0"/>
                <w:sz w:val="48"/>
                <w:szCs w:val="48"/>
              </w:rPr>
              <w:t>-</w:t>
            </w:r>
            <w:r>
              <w:rPr>
                <w:rFonts w:ascii="宋体" w:hAnsi="宋体" w:cs="宋体" w:hint="eastAsia"/>
                <w:b/>
                <w:bCs/>
                <w:kern w:val="0"/>
                <w:sz w:val="48"/>
                <w:szCs w:val="48"/>
              </w:rPr>
              <w:t>人员经费预算表（一）</w:t>
            </w:r>
          </w:p>
        </w:tc>
        <w:tc>
          <w:tcPr>
            <w:tcW w:w="436" w:type="dxa"/>
            <w:vAlign w:val="center"/>
          </w:tcPr>
          <w:p w:rsidR="00D40098" w:rsidRDefault="00D40098">
            <w:pPr>
              <w:widowControl/>
              <w:jc w:val="left"/>
              <w:rPr>
                <w:rFonts w:ascii="宋体" w:hAnsi="宋体" w:cs="宋体"/>
                <w:kern w:val="0"/>
                <w:sz w:val="20"/>
              </w:rPr>
            </w:pPr>
          </w:p>
        </w:tc>
      </w:tr>
      <w:tr w:rsidR="00D40098">
        <w:trPr>
          <w:trHeight w:val="405"/>
          <w:tblCellSpacing w:w="0" w:type="dxa"/>
        </w:trPr>
        <w:tc>
          <w:tcPr>
            <w:tcW w:w="220" w:type="dxa"/>
            <w:vAlign w:val="center"/>
          </w:tcPr>
          <w:p w:rsidR="00D40098" w:rsidRDefault="00156373">
            <w:pPr>
              <w:widowControl/>
              <w:jc w:val="left"/>
              <w:rPr>
                <w:rFonts w:ascii="宋体" w:hAnsi="宋体" w:cs="宋体"/>
                <w:kern w:val="0"/>
                <w:sz w:val="20"/>
              </w:rPr>
            </w:pPr>
            <w:r>
              <w:rPr>
                <w:rFonts w:ascii="宋体" w:hAnsi="宋体" w:cs="宋体" w:hint="eastAsia"/>
                <w:kern w:val="0"/>
                <w:sz w:val="20"/>
              </w:rPr>
              <w:t>表八</w:t>
            </w:r>
          </w:p>
        </w:tc>
        <w:tc>
          <w:tcPr>
            <w:tcW w:w="831" w:type="dxa"/>
            <w:vAlign w:val="center"/>
          </w:tcPr>
          <w:p w:rsidR="00D40098" w:rsidRDefault="00D40098">
            <w:pPr>
              <w:widowControl/>
              <w:jc w:val="left"/>
              <w:rPr>
                <w:rFonts w:ascii="宋体" w:hAnsi="宋体" w:cs="宋体"/>
                <w:kern w:val="0"/>
                <w:sz w:val="20"/>
              </w:rPr>
            </w:pPr>
          </w:p>
        </w:tc>
        <w:tc>
          <w:tcPr>
            <w:tcW w:w="917" w:type="dxa"/>
            <w:vAlign w:val="center"/>
          </w:tcPr>
          <w:p w:rsidR="00D40098" w:rsidRDefault="00D40098">
            <w:pPr>
              <w:widowControl/>
              <w:jc w:val="left"/>
              <w:rPr>
                <w:rFonts w:ascii="宋体" w:hAnsi="宋体" w:cs="宋体"/>
                <w:kern w:val="0"/>
                <w:sz w:val="20"/>
              </w:rPr>
            </w:pPr>
          </w:p>
        </w:tc>
        <w:tc>
          <w:tcPr>
            <w:tcW w:w="1054" w:type="dxa"/>
            <w:vAlign w:val="center"/>
          </w:tcPr>
          <w:p w:rsidR="00D40098" w:rsidRDefault="00D40098">
            <w:pPr>
              <w:widowControl/>
              <w:jc w:val="left"/>
              <w:rPr>
                <w:rFonts w:ascii="宋体" w:hAnsi="宋体" w:cs="宋体"/>
                <w:kern w:val="0"/>
                <w:sz w:val="20"/>
              </w:rPr>
            </w:pPr>
          </w:p>
        </w:tc>
        <w:tc>
          <w:tcPr>
            <w:tcW w:w="570" w:type="dxa"/>
            <w:vAlign w:val="center"/>
          </w:tcPr>
          <w:p w:rsidR="00D40098" w:rsidRDefault="00D40098">
            <w:pPr>
              <w:widowControl/>
              <w:jc w:val="left"/>
              <w:rPr>
                <w:rFonts w:ascii="宋体" w:hAnsi="宋体" w:cs="宋体"/>
                <w:kern w:val="0"/>
                <w:sz w:val="20"/>
              </w:rPr>
            </w:pPr>
          </w:p>
        </w:tc>
        <w:tc>
          <w:tcPr>
            <w:tcW w:w="660" w:type="dxa"/>
            <w:vAlign w:val="center"/>
          </w:tcPr>
          <w:p w:rsidR="00D40098" w:rsidRDefault="00D40098">
            <w:pPr>
              <w:widowControl/>
              <w:jc w:val="left"/>
              <w:rPr>
                <w:rFonts w:ascii="宋体" w:hAnsi="宋体" w:cs="宋体"/>
                <w:kern w:val="0"/>
                <w:sz w:val="20"/>
              </w:rPr>
            </w:pPr>
          </w:p>
        </w:tc>
        <w:tc>
          <w:tcPr>
            <w:tcW w:w="406" w:type="dxa"/>
            <w:vAlign w:val="center"/>
          </w:tcPr>
          <w:p w:rsidR="00D40098" w:rsidRDefault="00D40098">
            <w:pPr>
              <w:widowControl/>
              <w:jc w:val="left"/>
              <w:rPr>
                <w:rFonts w:ascii="宋体" w:hAnsi="宋体" w:cs="宋体"/>
                <w:kern w:val="0"/>
                <w:sz w:val="20"/>
              </w:rPr>
            </w:pPr>
          </w:p>
        </w:tc>
        <w:tc>
          <w:tcPr>
            <w:tcW w:w="406" w:type="dxa"/>
            <w:gridSpan w:val="3"/>
            <w:vAlign w:val="center"/>
          </w:tcPr>
          <w:p w:rsidR="00D40098" w:rsidRDefault="00D40098">
            <w:pPr>
              <w:widowControl/>
              <w:jc w:val="left"/>
              <w:rPr>
                <w:rFonts w:ascii="宋体" w:hAnsi="宋体" w:cs="宋体"/>
                <w:kern w:val="0"/>
                <w:sz w:val="20"/>
              </w:rPr>
            </w:pPr>
          </w:p>
        </w:tc>
        <w:tc>
          <w:tcPr>
            <w:tcW w:w="319" w:type="dxa"/>
            <w:vAlign w:val="center"/>
          </w:tcPr>
          <w:p w:rsidR="00D40098" w:rsidRDefault="00D40098">
            <w:pPr>
              <w:widowControl/>
              <w:jc w:val="left"/>
              <w:rPr>
                <w:rFonts w:ascii="宋体" w:hAnsi="宋体" w:cs="宋体"/>
                <w:kern w:val="0"/>
                <w:sz w:val="20"/>
              </w:rPr>
            </w:pPr>
          </w:p>
        </w:tc>
        <w:tc>
          <w:tcPr>
            <w:tcW w:w="319" w:type="dxa"/>
            <w:gridSpan w:val="2"/>
            <w:vAlign w:val="center"/>
          </w:tcPr>
          <w:p w:rsidR="00D40098" w:rsidRDefault="00D40098">
            <w:pPr>
              <w:widowControl/>
              <w:jc w:val="left"/>
              <w:rPr>
                <w:rFonts w:ascii="宋体" w:hAnsi="宋体" w:cs="宋体"/>
                <w:kern w:val="0"/>
                <w:sz w:val="20"/>
              </w:rPr>
            </w:pPr>
          </w:p>
        </w:tc>
        <w:tc>
          <w:tcPr>
            <w:tcW w:w="406" w:type="dxa"/>
            <w:gridSpan w:val="2"/>
            <w:vAlign w:val="center"/>
          </w:tcPr>
          <w:p w:rsidR="00D40098" w:rsidRDefault="00D40098">
            <w:pPr>
              <w:widowControl/>
              <w:jc w:val="left"/>
              <w:rPr>
                <w:rFonts w:ascii="宋体" w:hAnsi="宋体" w:cs="宋体"/>
                <w:kern w:val="0"/>
                <w:sz w:val="20"/>
              </w:rPr>
            </w:pPr>
          </w:p>
        </w:tc>
        <w:tc>
          <w:tcPr>
            <w:tcW w:w="1420" w:type="dxa"/>
            <w:gridSpan w:val="3"/>
            <w:vAlign w:val="center"/>
          </w:tcPr>
          <w:p w:rsidR="00D40098" w:rsidRDefault="00D40098">
            <w:pPr>
              <w:widowControl/>
              <w:jc w:val="left"/>
              <w:rPr>
                <w:rFonts w:ascii="宋体" w:hAnsi="宋体" w:cs="宋体"/>
                <w:kern w:val="0"/>
                <w:sz w:val="20"/>
              </w:rPr>
            </w:pPr>
          </w:p>
        </w:tc>
        <w:tc>
          <w:tcPr>
            <w:tcW w:w="335" w:type="dxa"/>
            <w:gridSpan w:val="2"/>
            <w:vAlign w:val="center"/>
          </w:tcPr>
          <w:p w:rsidR="00D40098" w:rsidRDefault="00D40098">
            <w:pPr>
              <w:widowControl/>
              <w:jc w:val="left"/>
              <w:rPr>
                <w:rFonts w:ascii="宋体" w:hAnsi="宋体" w:cs="宋体"/>
                <w:kern w:val="0"/>
                <w:sz w:val="20"/>
              </w:rPr>
            </w:pPr>
          </w:p>
        </w:tc>
        <w:tc>
          <w:tcPr>
            <w:tcW w:w="657" w:type="dxa"/>
            <w:gridSpan w:val="3"/>
            <w:vAlign w:val="center"/>
          </w:tcPr>
          <w:p w:rsidR="00D40098" w:rsidRDefault="00D40098">
            <w:pPr>
              <w:widowControl/>
              <w:jc w:val="left"/>
              <w:rPr>
                <w:rFonts w:ascii="宋体" w:hAnsi="宋体" w:cs="宋体"/>
                <w:kern w:val="0"/>
                <w:sz w:val="20"/>
              </w:rPr>
            </w:pPr>
          </w:p>
        </w:tc>
        <w:tc>
          <w:tcPr>
            <w:tcW w:w="61" w:type="dxa"/>
            <w:vAlign w:val="center"/>
          </w:tcPr>
          <w:p w:rsidR="00D40098" w:rsidRDefault="00D40098">
            <w:pPr>
              <w:widowControl/>
              <w:jc w:val="left"/>
              <w:rPr>
                <w:rFonts w:ascii="宋体" w:hAnsi="宋体" w:cs="宋体"/>
                <w:kern w:val="0"/>
                <w:sz w:val="20"/>
              </w:rPr>
            </w:pPr>
          </w:p>
        </w:tc>
        <w:tc>
          <w:tcPr>
            <w:tcW w:w="658" w:type="dxa"/>
            <w:gridSpan w:val="2"/>
            <w:vAlign w:val="center"/>
          </w:tcPr>
          <w:p w:rsidR="00D40098" w:rsidRDefault="00D40098">
            <w:pPr>
              <w:widowControl/>
              <w:jc w:val="left"/>
              <w:rPr>
                <w:rFonts w:ascii="宋体" w:hAnsi="宋体" w:cs="宋体"/>
                <w:kern w:val="0"/>
                <w:sz w:val="20"/>
              </w:rPr>
            </w:pPr>
          </w:p>
        </w:tc>
        <w:tc>
          <w:tcPr>
            <w:tcW w:w="841" w:type="dxa"/>
            <w:gridSpan w:val="2"/>
            <w:vAlign w:val="center"/>
          </w:tcPr>
          <w:p w:rsidR="00D40098" w:rsidRDefault="00D40098">
            <w:pPr>
              <w:widowControl/>
              <w:jc w:val="left"/>
              <w:rPr>
                <w:rFonts w:ascii="宋体" w:hAnsi="宋体" w:cs="宋体"/>
                <w:kern w:val="0"/>
                <w:sz w:val="20"/>
              </w:rPr>
            </w:pPr>
          </w:p>
        </w:tc>
        <w:tc>
          <w:tcPr>
            <w:tcW w:w="136" w:type="dxa"/>
            <w:vAlign w:val="center"/>
          </w:tcPr>
          <w:p w:rsidR="00D40098" w:rsidRDefault="00D40098">
            <w:pPr>
              <w:widowControl/>
              <w:jc w:val="left"/>
              <w:rPr>
                <w:rFonts w:ascii="宋体" w:hAnsi="宋体" w:cs="宋体"/>
                <w:kern w:val="0"/>
                <w:sz w:val="20"/>
              </w:rPr>
            </w:pPr>
          </w:p>
        </w:tc>
        <w:tc>
          <w:tcPr>
            <w:tcW w:w="1263" w:type="dxa"/>
            <w:gridSpan w:val="2"/>
            <w:vAlign w:val="center"/>
          </w:tcPr>
          <w:p w:rsidR="00D40098" w:rsidRDefault="00D40098">
            <w:pPr>
              <w:widowControl/>
              <w:jc w:val="left"/>
              <w:rPr>
                <w:rFonts w:ascii="宋体" w:hAnsi="宋体" w:cs="宋体"/>
                <w:kern w:val="0"/>
                <w:sz w:val="20"/>
              </w:rPr>
            </w:pPr>
          </w:p>
        </w:tc>
        <w:tc>
          <w:tcPr>
            <w:tcW w:w="572" w:type="dxa"/>
            <w:vAlign w:val="center"/>
          </w:tcPr>
          <w:p w:rsidR="00D40098" w:rsidRDefault="00D40098">
            <w:pPr>
              <w:widowControl/>
              <w:jc w:val="left"/>
              <w:rPr>
                <w:rFonts w:ascii="宋体" w:hAnsi="宋体" w:cs="宋体"/>
                <w:kern w:val="0"/>
                <w:sz w:val="20"/>
              </w:rPr>
            </w:pPr>
          </w:p>
        </w:tc>
        <w:tc>
          <w:tcPr>
            <w:tcW w:w="917" w:type="dxa"/>
            <w:gridSpan w:val="2"/>
            <w:vAlign w:val="center"/>
          </w:tcPr>
          <w:p w:rsidR="00D40098" w:rsidRDefault="00D40098">
            <w:pPr>
              <w:widowControl/>
              <w:jc w:val="left"/>
              <w:rPr>
                <w:rFonts w:ascii="宋体" w:hAnsi="宋体" w:cs="宋体"/>
                <w:kern w:val="0"/>
                <w:sz w:val="20"/>
              </w:rPr>
            </w:pPr>
          </w:p>
        </w:tc>
        <w:tc>
          <w:tcPr>
            <w:tcW w:w="837" w:type="dxa"/>
            <w:gridSpan w:val="2"/>
            <w:vAlign w:val="center"/>
          </w:tcPr>
          <w:p w:rsidR="00D40098" w:rsidRDefault="00D40098">
            <w:pPr>
              <w:widowControl/>
              <w:jc w:val="left"/>
              <w:rPr>
                <w:rFonts w:ascii="宋体" w:hAnsi="宋体" w:cs="宋体"/>
                <w:kern w:val="0"/>
                <w:sz w:val="20"/>
              </w:rPr>
            </w:pPr>
          </w:p>
        </w:tc>
        <w:tc>
          <w:tcPr>
            <w:tcW w:w="738" w:type="dxa"/>
            <w:gridSpan w:val="3"/>
            <w:vAlign w:val="center"/>
          </w:tcPr>
          <w:p w:rsidR="00D40098" w:rsidRDefault="00D40098">
            <w:pPr>
              <w:widowControl/>
              <w:jc w:val="left"/>
              <w:rPr>
                <w:rFonts w:ascii="宋体" w:hAnsi="宋体" w:cs="宋体"/>
                <w:kern w:val="0"/>
                <w:sz w:val="20"/>
              </w:rPr>
            </w:pPr>
          </w:p>
        </w:tc>
        <w:tc>
          <w:tcPr>
            <w:tcW w:w="319" w:type="dxa"/>
            <w:vAlign w:val="center"/>
          </w:tcPr>
          <w:p w:rsidR="00D40098" w:rsidRDefault="00D40098">
            <w:pPr>
              <w:widowControl/>
              <w:jc w:val="left"/>
              <w:rPr>
                <w:rFonts w:ascii="宋体" w:hAnsi="宋体" w:cs="宋体"/>
                <w:kern w:val="0"/>
                <w:sz w:val="20"/>
              </w:rPr>
            </w:pPr>
          </w:p>
        </w:tc>
        <w:tc>
          <w:tcPr>
            <w:tcW w:w="485" w:type="dxa"/>
            <w:gridSpan w:val="2"/>
            <w:vAlign w:val="center"/>
          </w:tcPr>
          <w:p w:rsidR="00D40098" w:rsidRDefault="00D40098">
            <w:pPr>
              <w:widowControl/>
              <w:jc w:val="left"/>
              <w:rPr>
                <w:rFonts w:ascii="宋体" w:hAnsi="宋体" w:cs="宋体"/>
                <w:kern w:val="0"/>
                <w:sz w:val="20"/>
              </w:rPr>
            </w:pPr>
          </w:p>
        </w:tc>
        <w:tc>
          <w:tcPr>
            <w:tcW w:w="745" w:type="dxa"/>
            <w:gridSpan w:val="2"/>
            <w:vAlign w:val="center"/>
          </w:tcPr>
          <w:p w:rsidR="00D40098" w:rsidRDefault="00D40098">
            <w:pPr>
              <w:widowControl/>
              <w:jc w:val="right"/>
              <w:rPr>
                <w:rFonts w:ascii="宋体" w:hAnsi="宋体" w:cs="宋体"/>
                <w:kern w:val="0"/>
                <w:sz w:val="20"/>
              </w:rPr>
            </w:pPr>
          </w:p>
        </w:tc>
        <w:tc>
          <w:tcPr>
            <w:tcW w:w="436" w:type="dxa"/>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w:t>
            </w:r>
            <w:r>
              <w:rPr>
                <w:rFonts w:ascii="宋体" w:hAnsi="宋体" w:cs="宋体" w:hint="eastAsia"/>
                <w:kern w:val="0"/>
                <w:sz w:val="20"/>
              </w:rPr>
              <w:t>:</w:t>
            </w:r>
            <w:r>
              <w:rPr>
                <w:rFonts w:ascii="宋体" w:hAnsi="宋体" w:cs="宋体" w:hint="eastAsia"/>
                <w:kern w:val="0"/>
                <w:sz w:val="20"/>
              </w:rPr>
              <w:t>万元</w:t>
            </w:r>
          </w:p>
        </w:tc>
      </w:tr>
      <w:tr w:rsidR="00D40098">
        <w:trPr>
          <w:tblCellSpacing w:w="0" w:type="dxa"/>
        </w:trPr>
        <w:tc>
          <w:tcPr>
            <w:tcW w:w="1968" w:type="dxa"/>
            <w:gridSpan w:val="3"/>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功能科目编码</w:t>
            </w:r>
          </w:p>
        </w:tc>
        <w:tc>
          <w:tcPr>
            <w:tcW w:w="1054"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科目名称</w:t>
            </w:r>
          </w:p>
        </w:tc>
        <w:tc>
          <w:tcPr>
            <w:tcW w:w="570"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660"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12276" w:type="dxa"/>
            <w:gridSpan w:val="39"/>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工资福利支出</w:t>
            </w:r>
          </w:p>
        </w:tc>
      </w:tr>
      <w:tr w:rsidR="00D40098">
        <w:trPr>
          <w:tblCellSpacing w:w="0" w:type="dxa"/>
        </w:trPr>
        <w:tc>
          <w:tcPr>
            <w:tcW w:w="1968" w:type="dxa"/>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054"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7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66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83" w:type="dxa"/>
            <w:gridSpan w:val="2"/>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总计</w:t>
            </w:r>
          </w:p>
        </w:tc>
        <w:tc>
          <w:tcPr>
            <w:tcW w:w="567" w:type="dxa"/>
            <w:gridSpan w:val="4"/>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基本工资</w:t>
            </w:r>
          </w:p>
        </w:tc>
        <w:tc>
          <w:tcPr>
            <w:tcW w:w="2268" w:type="dxa"/>
            <w:gridSpan w:val="7"/>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津贴补贴</w:t>
            </w:r>
          </w:p>
        </w:tc>
        <w:tc>
          <w:tcPr>
            <w:tcW w:w="425" w:type="dxa"/>
            <w:gridSpan w:val="2"/>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奖金</w:t>
            </w:r>
          </w:p>
        </w:tc>
        <w:tc>
          <w:tcPr>
            <w:tcW w:w="425" w:type="dxa"/>
            <w:gridSpan w:val="2"/>
            <w:vMerge w:val="restart"/>
            <w:tcBorders>
              <w:top w:val="single" w:sz="6" w:space="0" w:color="000000"/>
              <w:left w:val="single" w:sz="6" w:space="0" w:color="000000"/>
              <w:bottom w:val="single" w:sz="6" w:space="0" w:color="000000"/>
            </w:tcBorders>
            <w:vAlign w:val="center"/>
          </w:tcPr>
          <w:p w:rsidR="00D40098" w:rsidRDefault="00156373">
            <w:pPr>
              <w:widowControl/>
              <w:spacing w:after="240"/>
              <w:jc w:val="center"/>
              <w:rPr>
                <w:rFonts w:ascii="宋体" w:hAnsi="宋体" w:cs="宋体"/>
                <w:kern w:val="0"/>
                <w:sz w:val="20"/>
              </w:rPr>
            </w:pPr>
            <w:r>
              <w:rPr>
                <w:rFonts w:ascii="宋体" w:hAnsi="宋体" w:cs="宋体" w:hint="eastAsia"/>
                <w:kern w:val="0"/>
                <w:sz w:val="20"/>
              </w:rPr>
              <w:t>伙食补助费</w:t>
            </w:r>
          </w:p>
        </w:tc>
        <w:tc>
          <w:tcPr>
            <w:tcW w:w="1560" w:type="dxa"/>
            <w:gridSpan w:val="5"/>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绩效工资</w:t>
            </w:r>
          </w:p>
        </w:tc>
        <w:tc>
          <w:tcPr>
            <w:tcW w:w="4394" w:type="dxa"/>
            <w:gridSpan w:val="10"/>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社会保障缴费</w:t>
            </w:r>
          </w:p>
        </w:tc>
        <w:tc>
          <w:tcPr>
            <w:tcW w:w="709" w:type="dxa"/>
            <w:gridSpan w:val="3"/>
            <w:vMerge w:val="restart"/>
            <w:tcBorders>
              <w:top w:val="single" w:sz="6" w:space="0" w:color="000000"/>
              <w:bottom w:val="single" w:sz="6" w:space="0" w:color="000000"/>
              <w:right w:val="single" w:sz="6" w:space="0" w:color="000000"/>
            </w:tcBorders>
            <w:vAlign w:val="center"/>
          </w:tcPr>
          <w:p w:rsidR="00D40098" w:rsidRDefault="00156373">
            <w:pPr>
              <w:widowControl/>
              <w:spacing w:after="240"/>
              <w:jc w:val="center"/>
              <w:rPr>
                <w:rFonts w:ascii="宋体" w:hAnsi="宋体" w:cs="宋体"/>
                <w:kern w:val="0"/>
                <w:sz w:val="20"/>
              </w:rPr>
            </w:pPr>
            <w:r>
              <w:rPr>
                <w:rFonts w:ascii="宋体" w:hAnsi="宋体" w:cs="宋体" w:hint="eastAsia"/>
                <w:kern w:val="0"/>
                <w:sz w:val="20"/>
              </w:rPr>
              <w:t>住房公积金</w:t>
            </w:r>
          </w:p>
        </w:tc>
        <w:tc>
          <w:tcPr>
            <w:tcW w:w="567" w:type="dxa"/>
            <w:gridSpan w:val="2"/>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其他工资福利支出</w:t>
            </w:r>
          </w:p>
        </w:tc>
        <w:tc>
          <w:tcPr>
            <w:tcW w:w="778" w:type="dxa"/>
            <w:gridSpan w:val="2"/>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在职五奖</w:t>
            </w:r>
          </w:p>
        </w:tc>
      </w:tr>
      <w:tr w:rsidR="00D40098">
        <w:trPr>
          <w:trHeight w:val="312"/>
          <w:tblCellSpacing w:w="0" w:type="dxa"/>
        </w:trPr>
        <w:tc>
          <w:tcPr>
            <w:tcW w:w="220"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类</w:t>
            </w:r>
          </w:p>
        </w:tc>
        <w:tc>
          <w:tcPr>
            <w:tcW w:w="831"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款</w:t>
            </w:r>
          </w:p>
        </w:tc>
        <w:tc>
          <w:tcPr>
            <w:tcW w:w="917"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w:t>
            </w:r>
          </w:p>
        </w:tc>
        <w:tc>
          <w:tcPr>
            <w:tcW w:w="1054"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7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66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83" w:type="dxa"/>
            <w:gridSpan w:val="2"/>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7" w:type="dxa"/>
            <w:gridSpan w:val="4"/>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7" w:type="dxa"/>
            <w:gridSpan w:val="2"/>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567" w:type="dxa"/>
            <w:gridSpan w:val="2"/>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津补贴</w:t>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购房补贴</w:t>
            </w:r>
          </w:p>
        </w:tc>
        <w:tc>
          <w:tcPr>
            <w:tcW w:w="567" w:type="dxa"/>
            <w:gridSpan w:val="2"/>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提租补贴</w:t>
            </w:r>
          </w:p>
        </w:tc>
        <w:tc>
          <w:tcPr>
            <w:tcW w:w="425" w:type="dxa"/>
            <w:gridSpan w:val="2"/>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行政机关工作人员年终一次性奖金</w:t>
            </w:r>
          </w:p>
        </w:tc>
        <w:tc>
          <w:tcPr>
            <w:tcW w:w="425" w:type="dxa"/>
            <w:gridSpan w:val="2"/>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26" w:type="dxa"/>
            <w:gridSpan w:val="2"/>
            <w:vMerge w:val="restart"/>
            <w:tcBorders>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567" w:type="dxa"/>
            <w:gridSpan w:val="2"/>
            <w:vMerge w:val="restart"/>
            <w:tcBorders>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基础性绩效工资</w:t>
            </w:r>
          </w:p>
        </w:tc>
        <w:tc>
          <w:tcPr>
            <w:tcW w:w="567" w:type="dxa"/>
            <w:vMerge w:val="restart"/>
            <w:tcBorders>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奖励性绩效工资</w:t>
            </w:r>
          </w:p>
        </w:tc>
        <w:tc>
          <w:tcPr>
            <w:tcW w:w="567" w:type="dxa"/>
            <w:gridSpan w:val="2"/>
            <w:vMerge w:val="restart"/>
            <w:tcBorders>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832" w:type="dxa"/>
            <w:vMerge w:val="restart"/>
            <w:tcBorders>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机关事业单位基本养老保险缴费</w:t>
            </w:r>
          </w:p>
        </w:tc>
        <w:tc>
          <w:tcPr>
            <w:tcW w:w="572" w:type="dxa"/>
            <w:vMerge w:val="restart"/>
            <w:tcBorders>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职业年金缴费</w:t>
            </w:r>
          </w:p>
        </w:tc>
        <w:tc>
          <w:tcPr>
            <w:tcW w:w="722" w:type="dxa"/>
            <w:vMerge w:val="restart"/>
            <w:tcBorders>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职工基本医疗保险缴费</w:t>
            </w:r>
          </w:p>
        </w:tc>
        <w:tc>
          <w:tcPr>
            <w:tcW w:w="567" w:type="dxa"/>
            <w:gridSpan w:val="2"/>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公务员医疗补助缴费</w:t>
            </w:r>
          </w:p>
        </w:tc>
        <w:tc>
          <w:tcPr>
            <w:tcW w:w="567" w:type="dxa"/>
            <w:gridSpan w:val="2"/>
            <w:vMerge w:val="restart"/>
            <w:tcBorders>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其他社会保障缴费</w:t>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医疗费</w:t>
            </w:r>
          </w:p>
        </w:tc>
        <w:tc>
          <w:tcPr>
            <w:tcW w:w="709" w:type="dxa"/>
            <w:gridSpan w:val="3"/>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7" w:type="dxa"/>
            <w:gridSpan w:val="2"/>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778" w:type="dxa"/>
            <w:gridSpan w:val="2"/>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12"/>
          <w:tblCellSpacing w:w="0" w:type="dxa"/>
        </w:trPr>
        <w:tc>
          <w:tcPr>
            <w:tcW w:w="22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831"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917"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054"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7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660"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83" w:type="dxa"/>
            <w:gridSpan w:val="2"/>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7" w:type="dxa"/>
            <w:gridSpan w:val="4"/>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7" w:type="dxa"/>
            <w:gridSpan w:val="2"/>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7" w:type="dxa"/>
            <w:gridSpan w:val="2"/>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7"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7" w:type="dxa"/>
            <w:gridSpan w:val="2"/>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425" w:type="dxa"/>
            <w:gridSpan w:val="2"/>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25" w:type="dxa"/>
            <w:gridSpan w:val="2"/>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426" w:type="dxa"/>
            <w:gridSpan w:val="2"/>
            <w:vMerge/>
            <w:tcBorders>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7" w:type="dxa"/>
            <w:gridSpan w:val="2"/>
            <w:vMerge/>
            <w:tcBorders>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67" w:type="dxa"/>
            <w:vMerge/>
            <w:tcBorders>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67" w:type="dxa"/>
            <w:gridSpan w:val="2"/>
            <w:vMerge/>
            <w:tcBorders>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32" w:type="dxa"/>
            <w:vMerge/>
            <w:tcBorders>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72" w:type="dxa"/>
            <w:vMerge/>
            <w:tcBorders>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722" w:type="dxa"/>
            <w:vMerge/>
            <w:tcBorders>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67" w:type="dxa"/>
            <w:gridSpan w:val="2"/>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7" w:type="dxa"/>
            <w:gridSpan w:val="2"/>
            <w:vMerge/>
            <w:tcBorders>
              <w:bottom w:val="single" w:sz="6" w:space="0" w:color="000000"/>
            </w:tcBorders>
            <w:vAlign w:val="center"/>
          </w:tcPr>
          <w:p w:rsidR="00D40098" w:rsidRDefault="00D40098">
            <w:pPr>
              <w:widowControl/>
              <w:jc w:val="left"/>
              <w:rPr>
                <w:rFonts w:ascii="宋体" w:hAnsi="宋体" w:cs="宋体"/>
                <w:kern w:val="0"/>
                <w:sz w:val="20"/>
              </w:rPr>
            </w:pPr>
          </w:p>
        </w:tc>
        <w:tc>
          <w:tcPr>
            <w:tcW w:w="567"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709" w:type="dxa"/>
            <w:gridSpan w:val="3"/>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7" w:type="dxa"/>
            <w:gridSpan w:val="2"/>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778" w:type="dxa"/>
            <w:gridSpan w:val="2"/>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285"/>
          <w:tblCellSpacing w:w="0" w:type="dxa"/>
        </w:trPr>
        <w:tc>
          <w:tcPr>
            <w:tcW w:w="220"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831"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917"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1054"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570"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660"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c>
          <w:tcPr>
            <w:tcW w:w="583" w:type="dxa"/>
            <w:gridSpan w:val="2"/>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7</w:t>
            </w:r>
          </w:p>
        </w:tc>
        <w:tc>
          <w:tcPr>
            <w:tcW w:w="567" w:type="dxa"/>
            <w:gridSpan w:val="4"/>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567" w:type="dxa"/>
            <w:gridSpan w:val="2"/>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567" w:type="dxa"/>
            <w:gridSpan w:val="2"/>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567"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11</w:t>
            </w:r>
          </w:p>
        </w:tc>
        <w:tc>
          <w:tcPr>
            <w:tcW w:w="567" w:type="dxa"/>
            <w:gridSpan w:val="2"/>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425" w:type="dxa"/>
            <w:gridSpan w:val="2"/>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425" w:type="dxa"/>
            <w:gridSpan w:val="2"/>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14</w:t>
            </w:r>
          </w:p>
        </w:tc>
        <w:tc>
          <w:tcPr>
            <w:tcW w:w="426" w:type="dxa"/>
            <w:gridSpan w:val="2"/>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15</w:t>
            </w:r>
          </w:p>
        </w:tc>
        <w:tc>
          <w:tcPr>
            <w:tcW w:w="567" w:type="dxa"/>
            <w:gridSpan w:val="2"/>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16</w:t>
            </w:r>
          </w:p>
        </w:tc>
        <w:tc>
          <w:tcPr>
            <w:tcW w:w="567" w:type="dxa"/>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17</w:t>
            </w:r>
          </w:p>
        </w:tc>
        <w:tc>
          <w:tcPr>
            <w:tcW w:w="567" w:type="dxa"/>
            <w:gridSpan w:val="2"/>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18</w:t>
            </w:r>
          </w:p>
        </w:tc>
        <w:tc>
          <w:tcPr>
            <w:tcW w:w="832" w:type="dxa"/>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19</w:t>
            </w:r>
          </w:p>
        </w:tc>
        <w:tc>
          <w:tcPr>
            <w:tcW w:w="572" w:type="dxa"/>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20</w:t>
            </w:r>
          </w:p>
        </w:tc>
        <w:tc>
          <w:tcPr>
            <w:tcW w:w="722" w:type="dxa"/>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21</w:t>
            </w:r>
          </w:p>
        </w:tc>
        <w:tc>
          <w:tcPr>
            <w:tcW w:w="567" w:type="dxa"/>
            <w:gridSpan w:val="2"/>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22</w:t>
            </w:r>
          </w:p>
        </w:tc>
        <w:tc>
          <w:tcPr>
            <w:tcW w:w="567" w:type="dxa"/>
            <w:gridSpan w:val="2"/>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23</w:t>
            </w:r>
          </w:p>
        </w:tc>
        <w:tc>
          <w:tcPr>
            <w:tcW w:w="567" w:type="dxa"/>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24</w:t>
            </w:r>
          </w:p>
        </w:tc>
        <w:tc>
          <w:tcPr>
            <w:tcW w:w="709" w:type="dxa"/>
            <w:gridSpan w:val="3"/>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25</w:t>
            </w:r>
          </w:p>
        </w:tc>
        <w:tc>
          <w:tcPr>
            <w:tcW w:w="567" w:type="dxa"/>
            <w:gridSpan w:val="2"/>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26</w:t>
            </w:r>
          </w:p>
        </w:tc>
        <w:tc>
          <w:tcPr>
            <w:tcW w:w="778" w:type="dxa"/>
            <w:gridSpan w:val="2"/>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27</w:t>
            </w: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31"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917"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054"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7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1,328.77</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151.18</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300.77</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257.75</w:t>
            </w: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12.60</w:t>
            </w: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247.00</w:t>
            </w: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2.80</w:t>
            </w: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567" w:type="dxa"/>
            <w:gridSpan w:val="2"/>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51.00</w:t>
            </w: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450.00</w:t>
            </w: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lastRenderedPageBreak/>
              <w:t>204</w:t>
            </w: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公共安全支出</w:t>
            </w:r>
          </w:p>
        </w:tc>
        <w:tc>
          <w:tcPr>
            <w:tcW w:w="917"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054"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7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925.33</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151.18</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257.75</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257.75</w:t>
            </w: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12.60</w:t>
            </w: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2.80</w:t>
            </w: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2.80</w:t>
            </w: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51.00</w:t>
            </w: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450.00</w:t>
            </w: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91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公安</w:t>
            </w:r>
          </w:p>
        </w:tc>
        <w:tc>
          <w:tcPr>
            <w:tcW w:w="1054"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7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925.33</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151.18</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257.75</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257.75</w:t>
            </w: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12.60</w:t>
            </w: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2.80</w:t>
            </w: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2.80</w:t>
            </w: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51.00</w:t>
            </w: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450.00</w:t>
            </w: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91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1054"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57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66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925.33</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151.18</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257.75</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257.75</w:t>
            </w: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12.60</w:t>
            </w: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2.80</w:t>
            </w: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2.80</w:t>
            </w: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51.00</w:t>
            </w: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450.00</w:t>
            </w: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社会保障和就业支出</w:t>
            </w:r>
          </w:p>
        </w:tc>
        <w:tc>
          <w:tcPr>
            <w:tcW w:w="917"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054"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7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94.95</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94.95</w:t>
            </w: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91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行政事业单位养老支出</w:t>
            </w:r>
          </w:p>
        </w:tc>
        <w:tc>
          <w:tcPr>
            <w:tcW w:w="1054"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7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94.95</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94.95</w:t>
            </w: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91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1054"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机关事业单位基本养老保险缴费支出</w:t>
            </w:r>
          </w:p>
        </w:tc>
        <w:tc>
          <w:tcPr>
            <w:tcW w:w="57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66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63.30</w:t>
            </w: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208</w:t>
            </w: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05</w:t>
            </w:r>
          </w:p>
        </w:tc>
        <w:tc>
          <w:tcPr>
            <w:tcW w:w="91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06</w:t>
            </w:r>
          </w:p>
        </w:tc>
        <w:tc>
          <w:tcPr>
            <w:tcW w:w="1054"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机关事业单位职业年金缴费支出</w:t>
            </w:r>
          </w:p>
        </w:tc>
        <w:tc>
          <w:tcPr>
            <w:tcW w:w="57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66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31.65</w:t>
            </w: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210</w:t>
            </w: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卫生健康支出</w:t>
            </w:r>
          </w:p>
        </w:tc>
        <w:tc>
          <w:tcPr>
            <w:tcW w:w="917"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054"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7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11</w:t>
            </w:r>
          </w:p>
        </w:tc>
        <w:tc>
          <w:tcPr>
            <w:tcW w:w="91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行政事业单位医疗</w:t>
            </w:r>
          </w:p>
        </w:tc>
        <w:tc>
          <w:tcPr>
            <w:tcW w:w="1054"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7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210</w:t>
            </w: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11</w:t>
            </w:r>
          </w:p>
        </w:tc>
        <w:tc>
          <w:tcPr>
            <w:tcW w:w="91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03</w:t>
            </w:r>
          </w:p>
        </w:tc>
        <w:tc>
          <w:tcPr>
            <w:tcW w:w="1054"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公务员医疗补助</w:t>
            </w:r>
          </w:p>
        </w:tc>
        <w:tc>
          <w:tcPr>
            <w:tcW w:w="57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66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149.25</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w:t>
            </w:r>
            <w:r>
              <w:rPr>
                <w:rFonts w:ascii="宋体" w:hAnsi="宋体" w:cs="宋体" w:hint="eastAsia"/>
                <w:kern w:val="0"/>
                <w:sz w:val="20"/>
              </w:rPr>
              <w:lastRenderedPageBreak/>
              <w:t>1</w:t>
            </w: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lastRenderedPageBreak/>
              <w:t>住房保障支出</w:t>
            </w:r>
          </w:p>
        </w:tc>
        <w:tc>
          <w:tcPr>
            <w:tcW w:w="917"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054"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7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43.02</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91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住房改革支出</w:t>
            </w:r>
          </w:p>
        </w:tc>
        <w:tc>
          <w:tcPr>
            <w:tcW w:w="1054"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7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0" w:type="dxa"/>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159.24</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43.02</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91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1054"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住房公积金</w:t>
            </w:r>
          </w:p>
        </w:tc>
        <w:tc>
          <w:tcPr>
            <w:tcW w:w="57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66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116.22</w:t>
            </w: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91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1054"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提租补贴</w:t>
            </w:r>
          </w:p>
        </w:tc>
        <w:tc>
          <w:tcPr>
            <w:tcW w:w="57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66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24.52</w:t>
            </w: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570"/>
          <w:tblCellSpacing w:w="0" w:type="dxa"/>
        </w:trPr>
        <w:tc>
          <w:tcPr>
            <w:tcW w:w="22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221</w:t>
            </w:r>
          </w:p>
        </w:tc>
        <w:tc>
          <w:tcPr>
            <w:tcW w:w="831"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917"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03</w:t>
            </w:r>
          </w:p>
        </w:tc>
        <w:tc>
          <w:tcPr>
            <w:tcW w:w="1054"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购房补贴</w:t>
            </w:r>
          </w:p>
        </w:tc>
        <w:tc>
          <w:tcPr>
            <w:tcW w:w="57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660" w:type="dxa"/>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69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460"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18.50</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87"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3"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83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09" w:type="dxa"/>
            <w:gridSpan w:val="3"/>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67" w:type="dxa"/>
            <w:gridSpan w:val="2"/>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bl>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73"/>
        <w:gridCol w:w="781"/>
        <w:gridCol w:w="846"/>
        <w:gridCol w:w="839"/>
        <w:gridCol w:w="945"/>
        <w:gridCol w:w="457"/>
        <w:gridCol w:w="545"/>
        <w:gridCol w:w="460"/>
        <w:gridCol w:w="637"/>
        <w:gridCol w:w="647"/>
        <w:gridCol w:w="460"/>
        <w:gridCol w:w="920"/>
        <w:gridCol w:w="657"/>
        <w:gridCol w:w="460"/>
        <w:gridCol w:w="1052"/>
        <w:gridCol w:w="1507"/>
        <w:gridCol w:w="657"/>
        <w:gridCol w:w="526"/>
        <w:gridCol w:w="521"/>
        <w:gridCol w:w="571"/>
        <w:gridCol w:w="516"/>
        <w:gridCol w:w="516"/>
        <w:gridCol w:w="976"/>
        <w:gridCol w:w="659"/>
      </w:tblGrid>
      <w:tr w:rsidR="00D40098">
        <w:trPr>
          <w:trHeight w:val="585"/>
          <w:tblCellSpacing w:w="0" w:type="dxa"/>
        </w:trPr>
        <w:tc>
          <w:tcPr>
            <w:tcW w:w="0" w:type="auto"/>
            <w:gridSpan w:val="23"/>
            <w:vAlign w:val="center"/>
          </w:tcPr>
          <w:p w:rsidR="00D40098" w:rsidRDefault="00156373">
            <w:pPr>
              <w:widowControl/>
              <w:jc w:val="center"/>
              <w:rPr>
                <w:rFonts w:ascii="宋体" w:hAnsi="宋体" w:cs="宋体"/>
                <w:kern w:val="0"/>
                <w:sz w:val="20"/>
              </w:rPr>
            </w:pPr>
            <w:r>
              <w:rPr>
                <w:rFonts w:ascii="宋体" w:hAnsi="宋体" w:cs="宋体" w:hint="eastAsia"/>
                <w:b/>
                <w:bCs/>
                <w:kern w:val="0"/>
                <w:sz w:val="48"/>
                <w:szCs w:val="48"/>
              </w:rPr>
              <w:t>基本支出</w:t>
            </w:r>
            <w:r>
              <w:rPr>
                <w:rFonts w:ascii="宋体" w:hAnsi="宋体" w:cs="宋体" w:hint="eastAsia"/>
                <w:b/>
                <w:bCs/>
                <w:kern w:val="0"/>
                <w:sz w:val="48"/>
                <w:szCs w:val="48"/>
              </w:rPr>
              <w:t>-</w:t>
            </w:r>
            <w:r>
              <w:rPr>
                <w:rFonts w:ascii="宋体" w:hAnsi="宋体" w:cs="宋体" w:hint="eastAsia"/>
                <w:b/>
                <w:bCs/>
                <w:kern w:val="0"/>
                <w:sz w:val="48"/>
                <w:szCs w:val="48"/>
              </w:rPr>
              <w:t>人员经费预算表（二）</w:t>
            </w:r>
          </w:p>
        </w:tc>
        <w:tc>
          <w:tcPr>
            <w:tcW w:w="0" w:type="auto"/>
            <w:vAlign w:val="center"/>
          </w:tcPr>
          <w:p w:rsidR="00D40098" w:rsidRDefault="00D40098">
            <w:pPr>
              <w:widowControl/>
              <w:jc w:val="left"/>
              <w:rPr>
                <w:rFonts w:ascii="宋体" w:hAnsi="宋体" w:cs="宋体"/>
                <w:kern w:val="0"/>
                <w:sz w:val="20"/>
              </w:rPr>
            </w:pPr>
          </w:p>
        </w:tc>
      </w:tr>
      <w:tr w:rsidR="00D40098">
        <w:trPr>
          <w:trHeight w:val="330"/>
          <w:tblCellSpacing w:w="0" w:type="dxa"/>
        </w:trPr>
        <w:tc>
          <w:tcPr>
            <w:tcW w:w="0" w:type="auto"/>
            <w:vAlign w:val="center"/>
          </w:tcPr>
          <w:p w:rsidR="00D40098" w:rsidRDefault="00156373">
            <w:pPr>
              <w:widowControl/>
              <w:jc w:val="left"/>
              <w:rPr>
                <w:rFonts w:ascii="宋体" w:hAnsi="宋体" w:cs="宋体"/>
                <w:kern w:val="0"/>
                <w:sz w:val="20"/>
              </w:rPr>
            </w:pPr>
            <w:r>
              <w:rPr>
                <w:rFonts w:ascii="宋体" w:hAnsi="宋体" w:cs="宋体" w:hint="eastAsia"/>
                <w:kern w:val="0"/>
                <w:sz w:val="20"/>
              </w:rPr>
              <w:t>表九</w:t>
            </w: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单位：万元</w:t>
            </w:r>
          </w:p>
        </w:tc>
        <w:tc>
          <w:tcPr>
            <w:tcW w:w="0" w:type="auto"/>
            <w:vAlign w:val="center"/>
          </w:tcPr>
          <w:p w:rsidR="00D40098" w:rsidRDefault="00D40098">
            <w:pPr>
              <w:widowControl/>
              <w:jc w:val="left"/>
              <w:rPr>
                <w:rFonts w:ascii="宋体" w:hAnsi="宋体" w:cs="宋体"/>
                <w:kern w:val="0"/>
                <w:sz w:val="20"/>
              </w:rPr>
            </w:pPr>
          </w:p>
        </w:tc>
      </w:tr>
      <w:tr w:rsidR="00D40098">
        <w:trPr>
          <w:tblCellSpacing w:w="0" w:type="dxa"/>
        </w:trPr>
        <w:tc>
          <w:tcPr>
            <w:tcW w:w="0" w:type="auto"/>
            <w:gridSpan w:val="3"/>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功能科目编码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科目名称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0" w:type="auto"/>
            <w:gridSpan w:val="18"/>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对个人和家庭的补助</w:t>
            </w:r>
          </w:p>
        </w:tc>
      </w:tr>
      <w:tr w:rsidR="00D4009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总计</w:t>
            </w:r>
          </w:p>
        </w:tc>
        <w:tc>
          <w:tcPr>
            <w:tcW w:w="0" w:type="auto"/>
            <w:gridSpan w:val="3"/>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离休费</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退休（退职）费</w:t>
            </w:r>
          </w:p>
        </w:tc>
        <w:tc>
          <w:tcPr>
            <w:tcW w:w="0" w:type="auto"/>
            <w:gridSpan w:val="3"/>
            <w:tcBorders>
              <w:top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离退休人员特需、公用经费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医疗费补助</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抚恤金</w:t>
            </w:r>
          </w:p>
        </w:tc>
        <w:tc>
          <w:tcPr>
            <w:tcW w:w="0" w:type="auto"/>
            <w:vMerge w:val="restart"/>
            <w:tcBorders>
              <w:top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救济费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生活补助</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奖励金</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助学金</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其他对个人和家庭补助</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退休五奖</w:t>
            </w:r>
          </w:p>
        </w:tc>
      </w:tr>
      <w:tr w:rsidR="00D40098">
        <w:trPr>
          <w:trHeight w:val="312"/>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类</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款</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基本离休费</w:t>
            </w: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离休津补贴</w:t>
            </w: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基本退休（退职）费</w:t>
            </w: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退休津补贴</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离休人员特需、公用经费</w:t>
            </w:r>
          </w:p>
        </w:tc>
        <w:tc>
          <w:tcPr>
            <w:tcW w:w="0" w:type="auto"/>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退休人员公用经费（含副局级特需经费）</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1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45"/>
          <w:tblCellSpacing w:w="0" w:type="dxa"/>
        </w:trPr>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7</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16</w:t>
            </w:r>
          </w:p>
        </w:tc>
        <w:tc>
          <w:tcPr>
            <w:tcW w:w="0" w:type="auto"/>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17</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18</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19</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20</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24</w:t>
            </w:r>
          </w:p>
        </w:tc>
      </w:tr>
      <w:tr w:rsidR="00D40098">
        <w:trPr>
          <w:trHeight w:val="638"/>
          <w:tblCellSpacing w:w="0" w:type="dxa"/>
        </w:trPr>
        <w:tc>
          <w:tcPr>
            <w:tcW w:w="0" w:type="auto"/>
            <w:tcBorders>
              <w:top w:val="single" w:sz="6" w:space="0" w:color="000000"/>
              <w:left w:val="single" w:sz="6" w:space="0" w:color="000000"/>
              <w:bottom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5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15.75</w:t>
            </w: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37"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47"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92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52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1"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1"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12.00</w:t>
            </w: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15.75</w:t>
            </w:r>
          </w:p>
        </w:tc>
        <w:tc>
          <w:tcPr>
            <w:tcW w:w="976"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59"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90"/>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公共安全支出</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14.65</w:t>
            </w: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37"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47"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92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52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1"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1"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12.00</w:t>
            </w: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14.65</w:t>
            </w:r>
          </w:p>
        </w:tc>
        <w:tc>
          <w:tcPr>
            <w:tcW w:w="976"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59"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90"/>
          <w:tblCellSpacing w:w="0" w:type="dxa"/>
        </w:trPr>
        <w:tc>
          <w:tcPr>
            <w:tcW w:w="0" w:type="auto"/>
            <w:tcBorders>
              <w:top w:val="single" w:sz="6" w:space="0" w:color="000000"/>
              <w:left w:val="single" w:sz="6" w:space="0" w:color="000000"/>
              <w:bottom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公安</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14.65</w:t>
            </w: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37"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47"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92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52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1"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1"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12.00</w:t>
            </w: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14.65</w:t>
            </w:r>
          </w:p>
        </w:tc>
        <w:tc>
          <w:tcPr>
            <w:tcW w:w="976"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59"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90"/>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5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12.00</w:t>
            </w: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37"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47"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92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1"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1"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12.00</w:t>
            </w: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12.00</w:t>
            </w:r>
          </w:p>
        </w:tc>
        <w:tc>
          <w:tcPr>
            <w:tcW w:w="976"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59"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90"/>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w:t>
            </w:r>
            <w:r>
              <w:rPr>
                <w:rFonts w:ascii="宋体" w:hAnsi="宋体" w:cs="宋体" w:hint="eastAsia"/>
                <w:kern w:val="0"/>
                <w:sz w:val="20"/>
              </w:rPr>
              <w:t>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一般行政管理事务</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5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37"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47"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92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52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1"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1"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516" w:type="dxa"/>
            <w:tcBorders>
              <w:top w:val="single" w:sz="6" w:space="0" w:color="000000"/>
              <w:left w:val="single" w:sz="6" w:space="0" w:color="000000"/>
              <w:bottom w:val="single" w:sz="6" w:space="0" w:color="000000"/>
            </w:tcBorders>
            <w:vAlign w:val="center"/>
          </w:tcPr>
          <w:p w:rsidR="00D40098" w:rsidRDefault="00D40098">
            <w:pPr>
              <w:jc w:val="center"/>
              <w:rPr>
                <w:rFonts w:ascii="宋体" w:hAnsi="宋体" w:cs="宋体"/>
                <w:kern w:val="0"/>
                <w:sz w:val="20"/>
              </w:rPr>
            </w:pP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2.65</w:t>
            </w:r>
          </w:p>
        </w:tc>
        <w:tc>
          <w:tcPr>
            <w:tcW w:w="976"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59"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90"/>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208</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社会保障和就业支出</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37"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47"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92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1"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1"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516" w:type="dxa"/>
            <w:tcBorders>
              <w:top w:val="single" w:sz="6" w:space="0" w:color="000000"/>
              <w:left w:val="single" w:sz="6" w:space="0" w:color="000000"/>
              <w:bottom w:val="single" w:sz="6" w:space="0" w:color="000000"/>
            </w:tcBorders>
            <w:vAlign w:val="center"/>
          </w:tcPr>
          <w:p w:rsidR="00D40098" w:rsidRDefault="00D40098">
            <w:pPr>
              <w:jc w:val="center"/>
              <w:rPr>
                <w:rFonts w:ascii="宋体" w:hAnsi="宋体" w:cs="宋体"/>
                <w:kern w:val="0"/>
                <w:sz w:val="20"/>
              </w:rPr>
            </w:pP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976"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59"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90"/>
          <w:tblCellSpacing w:w="0" w:type="dxa"/>
        </w:trPr>
        <w:tc>
          <w:tcPr>
            <w:tcW w:w="0" w:type="auto"/>
            <w:tcBorders>
              <w:top w:val="single" w:sz="6" w:space="0" w:color="000000"/>
              <w:left w:val="single" w:sz="6" w:space="0" w:color="000000"/>
              <w:bottom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05</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行政事业单位养老支出</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5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37"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47"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92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1"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1"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516" w:type="dxa"/>
            <w:tcBorders>
              <w:top w:val="single" w:sz="6" w:space="0" w:color="000000"/>
              <w:left w:val="single" w:sz="6" w:space="0" w:color="000000"/>
              <w:bottom w:val="single" w:sz="6" w:space="0" w:color="000000"/>
            </w:tcBorders>
            <w:vAlign w:val="center"/>
          </w:tcPr>
          <w:p w:rsidR="00D40098" w:rsidRDefault="00D40098">
            <w:pPr>
              <w:jc w:val="center"/>
              <w:rPr>
                <w:rFonts w:ascii="宋体" w:hAnsi="宋体" w:cs="宋体"/>
                <w:kern w:val="0"/>
                <w:sz w:val="20"/>
              </w:rPr>
            </w:pP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976"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59"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390"/>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208</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05</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行政单位离退休</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545"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37"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47"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92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21"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571"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516" w:type="dxa"/>
            <w:tcBorders>
              <w:top w:val="single" w:sz="6" w:space="0" w:color="000000"/>
              <w:left w:val="single" w:sz="6" w:space="0" w:color="000000"/>
              <w:bottom w:val="single" w:sz="6" w:space="0" w:color="000000"/>
            </w:tcBorders>
            <w:vAlign w:val="center"/>
          </w:tcPr>
          <w:p w:rsidR="00D40098" w:rsidRDefault="00D40098">
            <w:pPr>
              <w:jc w:val="center"/>
              <w:rPr>
                <w:rFonts w:ascii="宋体" w:hAnsi="宋体" w:cs="宋体"/>
                <w:kern w:val="0"/>
                <w:sz w:val="20"/>
              </w:rPr>
            </w:pPr>
          </w:p>
        </w:tc>
        <w:tc>
          <w:tcPr>
            <w:tcW w:w="51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1.10</w:t>
            </w:r>
          </w:p>
        </w:tc>
        <w:tc>
          <w:tcPr>
            <w:tcW w:w="976"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659"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bl>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7"/>
        <w:gridCol w:w="507"/>
        <w:gridCol w:w="306"/>
        <w:gridCol w:w="746"/>
        <w:gridCol w:w="960"/>
        <w:gridCol w:w="410"/>
        <w:gridCol w:w="660"/>
        <w:gridCol w:w="488"/>
        <w:gridCol w:w="499"/>
        <w:gridCol w:w="449"/>
        <w:gridCol w:w="449"/>
        <w:gridCol w:w="499"/>
        <w:gridCol w:w="882"/>
        <w:gridCol w:w="563"/>
        <w:gridCol w:w="560"/>
        <w:gridCol w:w="911"/>
        <w:gridCol w:w="499"/>
        <w:gridCol w:w="499"/>
        <w:gridCol w:w="624"/>
        <w:gridCol w:w="510"/>
        <w:gridCol w:w="588"/>
        <w:gridCol w:w="599"/>
        <w:gridCol w:w="850"/>
        <w:gridCol w:w="724"/>
        <w:gridCol w:w="858"/>
        <w:gridCol w:w="785"/>
        <w:gridCol w:w="736"/>
      </w:tblGrid>
      <w:tr w:rsidR="00D40098">
        <w:trPr>
          <w:trHeight w:val="495"/>
          <w:tblCellSpacing w:w="0" w:type="dxa"/>
        </w:trPr>
        <w:tc>
          <w:tcPr>
            <w:tcW w:w="0" w:type="auto"/>
            <w:gridSpan w:val="27"/>
            <w:vAlign w:val="center"/>
          </w:tcPr>
          <w:p w:rsidR="00D40098" w:rsidRDefault="00156373">
            <w:pPr>
              <w:widowControl/>
              <w:jc w:val="center"/>
              <w:rPr>
                <w:rFonts w:ascii="宋体" w:hAnsi="宋体" w:cs="宋体"/>
                <w:kern w:val="0"/>
                <w:sz w:val="20"/>
              </w:rPr>
            </w:pPr>
            <w:r>
              <w:rPr>
                <w:rFonts w:ascii="宋体" w:hAnsi="宋体" w:cs="宋体" w:hint="eastAsia"/>
                <w:b/>
                <w:bCs/>
                <w:kern w:val="0"/>
                <w:sz w:val="48"/>
                <w:szCs w:val="48"/>
              </w:rPr>
              <w:t>基本支出</w:t>
            </w:r>
            <w:r>
              <w:rPr>
                <w:rFonts w:ascii="宋体" w:hAnsi="宋体" w:cs="宋体" w:hint="eastAsia"/>
                <w:b/>
                <w:bCs/>
                <w:kern w:val="0"/>
                <w:sz w:val="48"/>
                <w:szCs w:val="48"/>
              </w:rPr>
              <w:t>-</w:t>
            </w:r>
            <w:r>
              <w:rPr>
                <w:rFonts w:ascii="宋体" w:hAnsi="宋体" w:cs="宋体" w:hint="eastAsia"/>
                <w:b/>
                <w:bCs/>
                <w:kern w:val="0"/>
                <w:sz w:val="48"/>
                <w:szCs w:val="48"/>
              </w:rPr>
              <w:t>商品和服务支出预算表</w:t>
            </w:r>
          </w:p>
        </w:tc>
      </w:tr>
      <w:tr w:rsidR="00D40098">
        <w:trPr>
          <w:trHeight w:val="255"/>
          <w:tblCellSpacing w:w="0" w:type="dxa"/>
        </w:trPr>
        <w:tc>
          <w:tcPr>
            <w:tcW w:w="0" w:type="auto"/>
            <w:vAlign w:val="center"/>
          </w:tcPr>
          <w:p w:rsidR="00D40098" w:rsidRDefault="00156373">
            <w:pPr>
              <w:widowControl/>
              <w:jc w:val="left"/>
              <w:rPr>
                <w:rFonts w:ascii="宋体" w:hAnsi="宋体" w:cs="宋体"/>
                <w:kern w:val="0"/>
                <w:sz w:val="20"/>
              </w:rPr>
            </w:pPr>
            <w:r>
              <w:rPr>
                <w:rFonts w:ascii="宋体" w:hAnsi="宋体" w:cs="宋体" w:hint="eastAsia"/>
                <w:kern w:val="0"/>
                <w:sz w:val="20"/>
              </w:rPr>
              <w:t>表十</w:t>
            </w: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724" w:type="dxa"/>
            <w:vAlign w:val="center"/>
          </w:tcPr>
          <w:p w:rsidR="00D40098" w:rsidRDefault="00D40098">
            <w:pPr>
              <w:widowControl/>
              <w:jc w:val="left"/>
              <w:rPr>
                <w:rFonts w:ascii="宋体" w:hAnsi="宋体" w:cs="宋体"/>
                <w:kern w:val="0"/>
                <w:sz w:val="20"/>
              </w:rPr>
            </w:pPr>
          </w:p>
        </w:tc>
        <w:tc>
          <w:tcPr>
            <w:tcW w:w="858" w:type="dxa"/>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right"/>
              <w:rPr>
                <w:rFonts w:ascii="宋体" w:hAnsi="宋体" w:cs="宋体"/>
                <w:kern w:val="0"/>
                <w:sz w:val="20"/>
              </w:rPr>
            </w:pPr>
          </w:p>
        </w:tc>
        <w:tc>
          <w:tcPr>
            <w:tcW w:w="0" w:type="auto"/>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单位：万元</w:t>
            </w:r>
          </w:p>
        </w:tc>
      </w:tr>
      <w:tr w:rsidR="00D40098">
        <w:trPr>
          <w:trHeight w:val="435"/>
          <w:tblCellSpacing w:w="0" w:type="dxa"/>
        </w:trPr>
        <w:tc>
          <w:tcPr>
            <w:tcW w:w="0" w:type="auto"/>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lastRenderedPageBreak/>
              <w:t>功能科目编码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科目名称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0" w:type="auto"/>
            <w:gridSpan w:val="20"/>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日常公用经费支出</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不可预见公用</w:t>
            </w:r>
          </w:p>
        </w:tc>
      </w:tr>
      <w:tr w:rsidR="00D40098">
        <w:trPr>
          <w:trHeight w:val="312"/>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类</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款</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合</w:t>
            </w:r>
            <w:r>
              <w:rPr>
                <w:rFonts w:ascii="宋体" w:hAnsi="宋体" w:cs="宋体" w:hint="eastAsia"/>
                <w:kern w:val="0"/>
                <w:sz w:val="20"/>
              </w:rPr>
              <w:t xml:space="preserve"> </w:t>
            </w:r>
            <w:r>
              <w:rPr>
                <w:rFonts w:ascii="宋体" w:hAnsi="宋体" w:cs="宋体" w:hint="eastAsia"/>
                <w:kern w:val="0"/>
                <w:sz w:val="20"/>
              </w:rPr>
              <w:t>计</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办公费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印刷费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水费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电费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邮电费</w:t>
            </w:r>
          </w:p>
        </w:tc>
        <w:tc>
          <w:tcPr>
            <w:tcW w:w="0" w:type="auto"/>
            <w:vMerge w:val="restart"/>
            <w:tcBorders>
              <w:top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公务用车及运行维护</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差旅费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公务接待</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因公出国（境）费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会议费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培训费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工会经费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福利费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物业管理费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日常维修费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专用材料及一般购置费</w:t>
            </w:r>
          </w:p>
        </w:tc>
        <w:tc>
          <w:tcPr>
            <w:tcW w:w="724"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其他交通费用</w:t>
            </w:r>
          </w:p>
        </w:tc>
        <w:tc>
          <w:tcPr>
            <w:tcW w:w="858" w:type="dxa"/>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其他交通费用（事业）</w:t>
            </w:r>
          </w:p>
        </w:tc>
        <w:tc>
          <w:tcPr>
            <w:tcW w:w="0" w:type="auto"/>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其他商品和服务支出</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1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724"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858" w:type="dxa"/>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45"/>
          <w:tblCellSpacing w:w="0" w:type="dxa"/>
        </w:trPr>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7</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16</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17</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19</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20</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23</w:t>
            </w:r>
          </w:p>
        </w:tc>
        <w:tc>
          <w:tcPr>
            <w:tcW w:w="724"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25</w:t>
            </w:r>
          </w:p>
        </w:tc>
        <w:tc>
          <w:tcPr>
            <w:tcW w:w="858"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26</w:t>
            </w:r>
          </w:p>
        </w:tc>
        <w:tc>
          <w:tcPr>
            <w:tcW w:w="0" w:type="auto"/>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27</w:t>
            </w:r>
          </w:p>
        </w:tc>
        <w:tc>
          <w:tcPr>
            <w:tcW w:w="0" w:type="auto"/>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28</w:t>
            </w:r>
          </w:p>
        </w:tc>
      </w:tr>
      <w:tr w:rsidR="00D40098">
        <w:trPr>
          <w:trHeight w:val="480"/>
          <w:tblCellSpacing w:w="0" w:type="dxa"/>
        </w:trPr>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176.09</w:t>
            </w:r>
          </w:p>
        </w:tc>
        <w:tc>
          <w:tcPr>
            <w:tcW w:w="488"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0.32</w:t>
            </w:r>
          </w:p>
        </w:tc>
        <w:tc>
          <w:tcPr>
            <w:tcW w:w="4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0.86</w:t>
            </w:r>
          </w:p>
        </w:tc>
        <w:tc>
          <w:tcPr>
            <w:tcW w:w="4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7.78</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2.98</w:t>
            </w:r>
          </w:p>
        </w:tc>
        <w:tc>
          <w:tcPr>
            <w:tcW w:w="88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563"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29.41</w:t>
            </w:r>
          </w:p>
        </w:tc>
        <w:tc>
          <w:tcPr>
            <w:tcW w:w="5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c>
          <w:tcPr>
            <w:tcW w:w="911"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9.00</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5.33</w:t>
            </w:r>
          </w:p>
        </w:tc>
        <w:tc>
          <w:tcPr>
            <w:tcW w:w="62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16.18</w:t>
            </w:r>
          </w:p>
        </w:tc>
        <w:tc>
          <w:tcPr>
            <w:tcW w:w="5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9.88</w:t>
            </w:r>
          </w:p>
        </w:tc>
        <w:tc>
          <w:tcPr>
            <w:tcW w:w="588"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1.15</w:t>
            </w:r>
          </w:p>
        </w:tc>
        <w:tc>
          <w:tcPr>
            <w:tcW w:w="5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1.44</w:t>
            </w:r>
          </w:p>
        </w:tc>
        <w:tc>
          <w:tcPr>
            <w:tcW w:w="850"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2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30.03</w:t>
            </w:r>
          </w:p>
        </w:tc>
        <w:tc>
          <w:tcPr>
            <w:tcW w:w="858"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8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9.79</w:t>
            </w:r>
          </w:p>
        </w:tc>
        <w:tc>
          <w:tcPr>
            <w:tcW w:w="73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480"/>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公共安全支出</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176.09</w:t>
            </w:r>
          </w:p>
        </w:tc>
        <w:tc>
          <w:tcPr>
            <w:tcW w:w="488"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0.32</w:t>
            </w:r>
          </w:p>
        </w:tc>
        <w:tc>
          <w:tcPr>
            <w:tcW w:w="4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0.86</w:t>
            </w:r>
          </w:p>
        </w:tc>
        <w:tc>
          <w:tcPr>
            <w:tcW w:w="4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7.78</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2.98</w:t>
            </w:r>
          </w:p>
        </w:tc>
        <w:tc>
          <w:tcPr>
            <w:tcW w:w="88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563"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29.41</w:t>
            </w:r>
          </w:p>
        </w:tc>
        <w:tc>
          <w:tcPr>
            <w:tcW w:w="5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c>
          <w:tcPr>
            <w:tcW w:w="911"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9.00</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5.33</w:t>
            </w:r>
          </w:p>
        </w:tc>
        <w:tc>
          <w:tcPr>
            <w:tcW w:w="62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16.18</w:t>
            </w:r>
          </w:p>
        </w:tc>
        <w:tc>
          <w:tcPr>
            <w:tcW w:w="5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9.88</w:t>
            </w:r>
          </w:p>
        </w:tc>
        <w:tc>
          <w:tcPr>
            <w:tcW w:w="588"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1.15</w:t>
            </w:r>
          </w:p>
        </w:tc>
        <w:tc>
          <w:tcPr>
            <w:tcW w:w="5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1.44</w:t>
            </w:r>
          </w:p>
        </w:tc>
        <w:tc>
          <w:tcPr>
            <w:tcW w:w="850"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2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30.03</w:t>
            </w:r>
          </w:p>
        </w:tc>
        <w:tc>
          <w:tcPr>
            <w:tcW w:w="858"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8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9.79</w:t>
            </w:r>
          </w:p>
        </w:tc>
        <w:tc>
          <w:tcPr>
            <w:tcW w:w="73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480"/>
          <w:tblCellSpacing w:w="0" w:type="dxa"/>
        </w:trPr>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公安</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176.09</w:t>
            </w:r>
          </w:p>
        </w:tc>
        <w:tc>
          <w:tcPr>
            <w:tcW w:w="488"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0.32</w:t>
            </w:r>
          </w:p>
        </w:tc>
        <w:tc>
          <w:tcPr>
            <w:tcW w:w="4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0.86</w:t>
            </w:r>
          </w:p>
        </w:tc>
        <w:tc>
          <w:tcPr>
            <w:tcW w:w="4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7.78</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2.98</w:t>
            </w:r>
          </w:p>
        </w:tc>
        <w:tc>
          <w:tcPr>
            <w:tcW w:w="88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563"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29.41</w:t>
            </w:r>
          </w:p>
        </w:tc>
        <w:tc>
          <w:tcPr>
            <w:tcW w:w="5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c>
          <w:tcPr>
            <w:tcW w:w="911"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9.00</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5.33</w:t>
            </w:r>
          </w:p>
        </w:tc>
        <w:tc>
          <w:tcPr>
            <w:tcW w:w="62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16.18</w:t>
            </w:r>
          </w:p>
        </w:tc>
        <w:tc>
          <w:tcPr>
            <w:tcW w:w="5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9.88</w:t>
            </w:r>
          </w:p>
        </w:tc>
        <w:tc>
          <w:tcPr>
            <w:tcW w:w="588"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1.15</w:t>
            </w:r>
          </w:p>
        </w:tc>
        <w:tc>
          <w:tcPr>
            <w:tcW w:w="5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1.44</w:t>
            </w:r>
          </w:p>
        </w:tc>
        <w:tc>
          <w:tcPr>
            <w:tcW w:w="850"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2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30.03</w:t>
            </w:r>
          </w:p>
        </w:tc>
        <w:tc>
          <w:tcPr>
            <w:tcW w:w="858"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8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9.79</w:t>
            </w:r>
          </w:p>
        </w:tc>
        <w:tc>
          <w:tcPr>
            <w:tcW w:w="73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r w:rsidR="00D40098">
        <w:trPr>
          <w:trHeight w:val="480"/>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176.09</w:t>
            </w:r>
          </w:p>
        </w:tc>
        <w:tc>
          <w:tcPr>
            <w:tcW w:w="488"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0.32</w:t>
            </w:r>
          </w:p>
        </w:tc>
        <w:tc>
          <w:tcPr>
            <w:tcW w:w="4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0.86</w:t>
            </w:r>
          </w:p>
        </w:tc>
        <w:tc>
          <w:tcPr>
            <w:tcW w:w="4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7.78</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2.98</w:t>
            </w:r>
          </w:p>
        </w:tc>
        <w:tc>
          <w:tcPr>
            <w:tcW w:w="882"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563"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29.41</w:t>
            </w:r>
          </w:p>
        </w:tc>
        <w:tc>
          <w:tcPr>
            <w:tcW w:w="5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c>
          <w:tcPr>
            <w:tcW w:w="911"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9.00</w:t>
            </w:r>
          </w:p>
        </w:tc>
        <w:tc>
          <w:tcPr>
            <w:tcW w:w="4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5.33</w:t>
            </w:r>
          </w:p>
        </w:tc>
        <w:tc>
          <w:tcPr>
            <w:tcW w:w="62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16.18</w:t>
            </w:r>
          </w:p>
        </w:tc>
        <w:tc>
          <w:tcPr>
            <w:tcW w:w="51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9.88</w:t>
            </w:r>
          </w:p>
        </w:tc>
        <w:tc>
          <w:tcPr>
            <w:tcW w:w="588"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1.15</w:t>
            </w:r>
          </w:p>
        </w:tc>
        <w:tc>
          <w:tcPr>
            <w:tcW w:w="59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1.44</w:t>
            </w:r>
          </w:p>
        </w:tc>
        <w:tc>
          <w:tcPr>
            <w:tcW w:w="850"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2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30.03</w:t>
            </w:r>
          </w:p>
        </w:tc>
        <w:tc>
          <w:tcPr>
            <w:tcW w:w="858"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78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9.79</w:t>
            </w:r>
          </w:p>
        </w:tc>
        <w:tc>
          <w:tcPr>
            <w:tcW w:w="736"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r>
    </w:tbl>
    <w:p w:rsidR="00D40098" w:rsidRDefault="00D40098">
      <w:pPr>
        <w:spacing w:line="600" w:lineRule="exact"/>
        <w:ind w:firstLineChars="200" w:firstLine="640"/>
        <w:rPr>
          <w:rFonts w:eastAsia="仿宋_GB2312"/>
          <w:sz w:val="32"/>
          <w:szCs w:val="32"/>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82"/>
        <w:gridCol w:w="391"/>
        <w:gridCol w:w="285"/>
        <w:gridCol w:w="604"/>
        <w:gridCol w:w="960"/>
        <w:gridCol w:w="340"/>
        <w:gridCol w:w="585"/>
        <w:gridCol w:w="405"/>
        <w:gridCol w:w="405"/>
        <w:gridCol w:w="405"/>
        <w:gridCol w:w="405"/>
        <w:gridCol w:w="405"/>
        <w:gridCol w:w="1085"/>
        <w:gridCol w:w="480"/>
        <w:gridCol w:w="519"/>
        <w:gridCol w:w="979"/>
        <w:gridCol w:w="405"/>
        <w:gridCol w:w="405"/>
        <w:gridCol w:w="519"/>
        <w:gridCol w:w="420"/>
        <w:gridCol w:w="634"/>
        <w:gridCol w:w="634"/>
        <w:gridCol w:w="1208"/>
        <w:gridCol w:w="749"/>
        <w:gridCol w:w="1085"/>
        <w:gridCol w:w="1085"/>
        <w:gridCol w:w="749"/>
      </w:tblGrid>
      <w:tr w:rsidR="00D40098">
        <w:trPr>
          <w:trHeight w:val="495"/>
          <w:tblCellSpacing w:w="0" w:type="dxa"/>
        </w:trPr>
        <w:tc>
          <w:tcPr>
            <w:tcW w:w="0" w:type="auto"/>
            <w:gridSpan w:val="27"/>
            <w:vAlign w:val="center"/>
          </w:tcPr>
          <w:p w:rsidR="00D40098" w:rsidRDefault="00D40098">
            <w:pPr>
              <w:widowControl/>
              <w:jc w:val="center"/>
              <w:rPr>
                <w:rFonts w:ascii="宋体" w:hAnsi="宋体" w:cs="宋体"/>
                <w:b/>
                <w:bCs/>
                <w:kern w:val="0"/>
                <w:sz w:val="48"/>
                <w:szCs w:val="48"/>
              </w:rPr>
            </w:pPr>
          </w:p>
          <w:p w:rsidR="00D40098" w:rsidRDefault="00D40098">
            <w:pPr>
              <w:widowControl/>
              <w:jc w:val="center"/>
              <w:rPr>
                <w:rFonts w:ascii="宋体" w:hAnsi="宋体" w:cs="宋体"/>
                <w:b/>
                <w:bCs/>
                <w:kern w:val="0"/>
                <w:sz w:val="48"/>
                <w:szCs w:val="48"/>
              </w:rPr>
            </w:pPr>
          </w:p>
          <w:p w:rsidR="00D40098" w:rsidRDefault="00D40098">
            <w:pPr>
              <w:widowControl/>
              <w:jc w:val="center"/>
              <w:rPr>
                <w:rFonts w:ascii="宋体" w:hAnsi="宋体" w:cs="宋体"/>
                <w:b/>
                <w:bCs/>
                <w:kern w:val="0"/>
                <w:sz w:val="48"/>
                <w:szCs w:val="48"/>
              </w:rPr>
            </w:pPr>
          </w:p>
          <w:p w:rsidR="00D40098" w:rsidRDefault="00D40098">
            <w:pPr>
              <w:widowControl/>
              <w:jc w:val="center"/>
              <w:rPr>
                <w:rFonts w:ascii="宋体" w:hAnsi="宋体" w:cs="宋体"/>
                <w:b/>
                <w:bCs/>
                <w:kern w:val="0"/>
                <w:sz w:val="48"/>
                <w:szCs w:val="48"/>
              </w:rPr>
            </w:pPr>
          </w:p>
          <w:p w:rsidR="00D40098" w:rsidRDefault="00D40098">
            <w:pPr>
              <w:widowControl/>
              <w:rPr>
                <w:rFonts w:ascii="宋体" w:hAnsi="宋体" w:cs="宋体"/>
                <w:b/>
                <w:bCs/>
                <w:kern w:val="0"/>
                <w:sz w:val="48"/>
                <w:szCs w:val="48"/>
              </w:rPr>
            </w:pPr>
          </w:p>
          <w:p w:rsidR="00D40098" w:rsidRDefault="00D40098">
            <w:pPr>
              <w:widowControl/>
              <w:jc w:val="center"/>
              <w:rPr>
                <w:rFonts w:ascii="宋体" w:hAnsi="宋体" w:cs="宋体"/>
                <w:b/>
                <w:bCs/>
                <w:kern w:val="0"/>
                <w:sz w:val="48"/>
                <w:szCs w:val="48"/>
              </w:rPr>
            </w:pPr>
          </w:p>
          <w:p w:rsidR="00D40098" w:rsidRDefault="00156373">
            <w:pPr>
              <w:widowControl/>
              <w:jc w:val="center"/>
              <w:rPr>
                <w:rFonts w:ascii="宋体" w:hAnsi="宋体" w:cs="宋体"/>
                <w:kern w:val="0"/>
                <w:sz w:val="20"/>
              </w:rPr>
            </w:pPr>
            <w:r>
              <w:rPr>
                <w:rFonts w:ascii="宋体" w:hAnsi="宋体" w:cs="宋体" w:hint="eastAsia"/>
                <w:b/>
                <w:bCs/>
                <w:kern w:val="0"/>
                <w:sz w:val="48"/>
                <w:szCs w:val="48"/>
              </w:rPr>
              <w:t>基本支出</w:t>
            </w:r>
            <w:r>
              <w:rPr>
                <w:rFonts w:ascii="宋体" w:hAnsi="宋体" w:cs="宋体" w:hint="eastAsia"/>
                <w:b/>
                <w:bCs/>
                <w:kern w:val="0"/>
                <w:sz w:val="48"/>
                <w:szCs w:val="48"/>
              </w:rPr>
              <w:t>-</w:t>
            </w:r>
            <w:r>
              <w:rPr>
                <w:rFonts w:ascii="宋体" w:hAnsi="宋体" w:cs="宋体" w:hint="eastAsia"/>
                <w:b/>
                <w:bCs/>
                <w:kern w:val="0"/>
                <w:sz w:val="48"/>
                <w:szCs w:val="48"/>
              </w:rPr>
              <w:t>日常公用经费</w:t>
            </w:r>
          </w:p>
        </w:tc>
      </w:tr>
      <w:tr w:rsidR="00D40098">
        <w:trPr>
          <w:trHeight w:val="255"/>
          <w:tblCellSpacing w:w="0" w:type="dxa"/>
        </w:trPr>
        <w:tc>
          <w:tcPr>
            <w:tcW w:w="0" w:type="auto"/>
            <w:vAlign w:val="center"/>
          </w:tcPr>
          <w:p w:rsidR="00D40098" w:rsidRDefault="00156373">
            <w:pPr>
              <w:widowControl/>
              <w:jc w:val="left"/>
              <w:rPr>
                <w:rFonts w:ascii="宋体" w:hAnsi="宋体" w:cs="宋体"/>
                <w:kern w:val="0"/>
                <w:sz w:val="20"/>
              </w:rPr>
            </w:pPr>
            <w:r>
              <w:rPr>
                <w:rFonts w:ascii="宋体" w:hAnsi="宋体" w:cs="宋体" w:hint="eastAsia"/>
                <w:kern w:val="0"/>
                <w:sz w:val="20"/>
              </w:rPr>
              <w:lastRenderedPageBreak/>
              <w:t>表十一</w:t>
            </w: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right"/>
              <w:rPr>
                <w:rFonts w:ascii="宋体" w:hAnsi="宋体" w:cs="宋体"/>
                <w:kern w:val="0"/>
                <w:sz w:val="20"/>
              </w:rPr>
            </w:pPr>
          </w:p>
        </w:tc>
        <w:tc>
          <w:tcPr>
            <w:tcW w:w="0" w:type="auto"/>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单位：万元</w:t>
            </w:r>
          </w:p>
        </w:tc>
      </w:tr>
      <w:tr w:rsidR="00D40098">
        <w:trPr>
          <w:trHeight w:val="435"/>
          <w:tblCellSpacing w:w="0" w:type="dxa"/>
        </w:trPr>
        <w:tc>
          <w:tcPr>
            <w:tcW w:w="0" w:type="auto"/>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功能科目编码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科目名称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0" w:type="auto"/>
            <w:gridSpan w:val="20"/>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日常公用经费支出</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政府采购金额</w:t>
            </w:r>
          </w:p>
        </w:tc>
      </w:tr>
      <w:tr w:rsidR="00D40098">
        <w:trPr>
          <w:trHeight w:val="312"/>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类</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款</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合</w:t>
            </w:r>
            <w:r>
              <w:rPr>
                <w:rFonts w:ascii="宋体" w:hAnsi="宋体" w:cs="宋体" w:hint="eastAsia"/>
                <w:kern w:val="0"/>
                <w:sz w:val="20"/>
              </w:rPr>
              <w:t xml:space="preserve"> </w:t>
            </w:r>
            <w:r>
              <w:rPr>
                <w:rFonts w:ascii="宋体" w:hAnsi="宋体" w:cs="宋体" w:hint="eastAsia"/>
                <w:kern w:val="0"/>
                <w:sz w:val="20"/>
              </w:rPr>
              <w:t>计</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办公费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印刷费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水费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电费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邮电费</w:t>
            </w:r>
          </w:p>
        </w:tc>
        <w:tc>
          <w:tcPr>
            <w:tcW w:w="0" w:type="auto"/>
            <w:vMerge w:val="restart"/>
            <w:tcBorders>
              <w:top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公务用车及运行维护</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差旅费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公务接待</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因公出国（境）费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会议费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培训费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工会经费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福利费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物业管理费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日常维修费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专用材料及一般购置费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其他交通费用</w:t>
            </w:r>
          </w:p>
        </w:tc>
        <w:tc>
          <w:tcPr>
            <w:tcW w:w="0" w:type="auto"/>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其他交通费（事业）</w:t>
            </w:r>
          </w:p>
        </w:tc>
        <w:tc>
          <w:tcPr>
            <w:tcW w:w="0" w:type="auto"/>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其他商品和服务支出</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1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trHeight w:val="345"/>
          <w:tblCellSpacing w:w="0" w:type="dxa"/>
        </w:trPr>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7</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16</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17</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19</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20</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26</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27</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28</w:t>
            </w:r>
          </w:p>
        </w:tc>
      </w:tr>
      <w:tr w:rsidR="00D40098">
        <w:trPr>
          <w:trHeight w:val="480"/>
          <w:tblCellSpacing w:w="0" w:type="dxa"/>
        </w:trPr>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39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160.48</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0.32</w:t>
            </w:r>
          </w:p>
        </w:tc>
        <w:tc>
          <w:tcPr>
            <w:tcW w:w="290"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0.86</w:t>
            </w:r>
          </w:p>
        </w:tc>
        <w:tc>
          <w:tcPr>
            <w:tcW w:w="290"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7.78</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2.98</w:t>
            </w:r>
          </w:p>
        </w:tc>
        <w:tc>
          <w:tcPr>
            <w:tcW w:w="108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404"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29.41</w:t>
            </w:r>
          </w:p>
        </w:tc>
        <w:tc>
          <w:tcPr>
            <w:tcW w:w="51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c>
          <w:tcPr>
            <w:tcW w:w="979"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9.00</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5.33</w:t>
            </w:r>
          </w:p>
        </w:tc>
        <w:tc>
          <w:tcPr>
            <w:tcW w:w="5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16.18</w:t>
            </w:r>
          </w:p>
        </w:tc>
        <w:tc>
          <w:tcPr>
            <w:tcW w:w="404"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9.88</w:t>
            </w:r>
          </w:p>
        </w:tc>
        <w:tc>
          <w:tcPr>
            <w:tcW w:w="634"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1.15</w:t>
            </w:r>
          </w:p>
        </w:tc>
        <w:tc>
          <w:tcPr>
            <w:tcW w:w="63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1.44</w:t>
            </w:r>
          </w:p>
        </w:tc>
        <w:tc>
          <w:tcPr>
            <w:tcW w:w="1208"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30.03</w:t>
            </w:r>
          </w:p>
        </w:tc>
        <w:tc>
          <w:tcPr>
            <w:tcW w:w="108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8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9.79</w:t>
            </w:r>
          </w:p>
        </w:tc>
        <w:tc>
          <w:tcPr>
            <w:tcW w:w="74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r>
      <w:tr w:rsidR="00D40098">
        <w:trPr>
          <w:trHeight w:val="480"/>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公共安全支出</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39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160.48</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0.32</w:t>
            </w:r>
          </w:p>
        </w:tc>
        <w:tc>
          <w:tcPr>
            <w:tcW w:w="290"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0.86</w:t>
            </w:r>
          </w:p>
        </w:tc>
        <w:tc>
          <w:tcPr>
            <w:tcW w:w="290"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7.78</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2.98</w:t>
            </w:r>
          </w:p>
        </w:tc>
        <w:tc>
          <w:tcPr>
            <w:tcW w:w="108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404"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29.41</w:t>
            </w:r>
          </w:p>
        </w:tc>
        <w:tc>
          <w:tcPr>
            <w:tcW w:w="51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c>
          <w:tcPr>
            <w:tcW w:w="979"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9.00</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5.33</w:t>
            </w:r>
          </w:p>
        </w:tc>
        <w:tc>
          <w:tcPr>
            <w:tcW w:w="5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16.18</w:t>
            </w:r>
          </w:p>
        </w:tc>
        <w:tc>
          <w:tcPr>
            <w:tcW w:w="404"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9.88</w:t>
            </w:r>
          </w:p>
        </w:tc>
        <w:tc>
          <w:tcPr>
            <w:tcW w:w="634"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1.15</w:t>
            </w:r>
          </w:p>
        </w:tc>
        <w:tc>
          <w:tcPr>
            <w:tcW w:w="63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1.44</w:t>
            </w:r>
          </w:p>
        </w:tc>
        <w:tc>
          <w:tcPr>
            <w:tcW w:w="1208"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30.03</w:t>
            </w:r>
          </w:p>
        </w:tc>
        <w:tc>
          <w:tcPr>
            <w:tcW w:w="108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8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9.79</w:t>
            </w:r>
          </w:p>
        </w:tc>
        <w:tc>
          <w:tcPr>
            <w:tcW w:w="74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r>
      <w:tr w:rsidR="00D40098">
        <w:trPr>
          <w:trHeight w:val="480"/>
          <w:tblCellSpacing w:w="0" w:type="dxa"/>
        </w:trPr>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公安</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39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160.48</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0.32</w:t>
            </w:r>
          </w:p>
        </w:tc>
        <w:tc>
          <w:tcPr>
            <w:tcW w:w="290"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0.86</w:t>
            </w:r>
          </w:p>
        </w:tc>
        <w:tc>
          <w:tcPr>
            <w:tcW w:w="290"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7.78</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2.98</w:t>
            </w:r>
          </w:p>
        </w:tc>
        <w:tc>
          <w:tcPr>
            <w:tcW w:w="108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404"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29.41</w:t>
            </w:r>
          </w:p>
        </w:tc>
        <w:tc>
          <w:tcPr>
            <w:tcW w:w="51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c>
          <w:tcPr>
            <w:tcW w:w="979"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9.00</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5.33</w:t>
            </w:r>
          </w:p>
        </w:tc>
        <w:tc>
          <w:tcPr>
            <w:tcW w:w="5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16.18</w:t>
            </w:r>
          </w:p>
        </w:tc>
        <w:tc>
          <w:tcPr>
            <w:tcW w:w="404"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9.88</w:t>
            </w:r>
          </w:p>
        </w:tc>
        <w:tc>
          <w:tcPr>
            <w:tcW w:w="634"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1.15</w:t>
            </w:r>
          </w:p>
        </w:tc>
        <w:tc>
          <w:tcPr>
            <w:tcW w:w="63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1.44</w:t>
            </w:r>
          </w:p>
        </w:tc>
        <w:tc>
          <w:tcPr>
            <w:tcW w:w="1208"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30.03</w:t>
            </w:r>
          </w:p>
        </w:tc>
        <w:tc>
          <w:tcPr>
            <w:tcW w:w="108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8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9.79</w:t>
            </w:r>
          </w:p>
        </w:tc>
        <w:tc>
          <w:tcPr>
            <w:tcW w:w="74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r>
      <w:tr w:rsidR="00D40098">
        <w:trPr>
          <w:trHeight w:val="480"/>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396"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160.48</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0.32</w:t>
            </w:r>
          </w:p>
        </w:tc>
        <w:tc>
          <w:tcPr>
            <w:tcW w:w="290"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0.86</w:t>
            </w:r>
          </w:p>
        </w:tc>
        <w:tc>
          <w:tcPr>
            <w:tcW w:w="290"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7.78</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2.98</w:t>
            </w:r>
          </w:p>
        </w:tc>
        <w:tc>
          <w:tcPr>
            <w:tcW w:w="1085"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404"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29.41</w:t>
            </w:r>
          </w:p>
        </w:tc>
        <w:tc>
          <w:tcPr>
            <w:tcW w:w="51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c>
          <w:tcPr>
            <w:tcW w:w="979" w:type="dxa"/>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9.00</w:t>
            </w:r>
          </w:p>
        </w:tc>
        <w:tc>
          <w:tcPr>
            <w:tcW w:w="40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5.33</w:t>
            </w:r>
          </w:p>
        </w:tc>
        <w:tc>
          <w:tcPr>
            <w:tcW w:w="51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16.18</w:t>
            </w:r>
          </w:p>
        </w:tc>
        <w:tc>
          <w:tcPr>
            <w:tcW w:w="404"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9.88</w:t>
            </w:r>
          </w:p>
        </w:tc>
        <w:tc>
          <w:tcPr>
            <w:tcW w:w="634"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1.15</w:t>
            </w:r>
          </w:p>
        </w:tc>
        <w:tc>
          <w:tcPr>
            <w:tcW w:w="634"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1.44</w:t>
            </w:r>
          </w:p>
        </w:tc>
        <w:tc>
          <w:tcPr>
            <w:tcW w:w="1208"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749"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30.03</w:t>
            </w:r>
          </w:p>
        </w:tc>
        <w:tc>
          <w:tcPr>
            <w:tcW w:w="108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85"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9.79</w:t>
            </w:r>
          </w:p>
        </w:tc>
        <w:tc>
          <w:tcPr>
            <w:tcW w:w="749"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r>
    </w:tbl>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30"/>
        <w:gridCol w:w="1260"/>
        <w:gridCol w:w="460"/>
        <w:gridCol w:w="1660"/>
        <w:gridCol w:w="560"/>
        <w:gridCol w:w="660"/>
        <w:gridCol w:w="660"/>
        <w:gridCol w:w="460"/>
        <w:gridCol w:w="460"/>
        <w:gridCol w:w="660"/>
        <w:gridCol w:w="660"/>
        <w:gridCol w:w="660"/>
        <w:gridCol w:w="1060"/>
        <w:gridCol w:w="1060"/>
        <w:gridCol w:w="2060"/>
        <w:gridCol w:w="1845"/>
        <w:gridCol w:w="1260"/>
        <w:gridCol w:w="36"/>
        <w:gridCol w:w="36"/>
      </w:tblGrid>
      <w:tr w:rsidR="00D40098">
        <w:trPr>
          <w:trHeight w:val="495"/>
          <w:tblCellSpacing w:w="0" w:type="dxa"/>
        </w:trPr>
        <w:tc>
          <w:tcPr>
            <w:tcW w:w="0" w:type="auto"/>
            <w:gridSpan w:val="18"/>
            <w:vAlign w:val="center"/>
          </w:tcPr>
          <w:p w:rsidR="00D40098" w:rsidRDefault="00156373">
            <w:pPr>
              <w:widowControl/>
              <w:jc w:val="center"/>
              <w:rPr>
                <w:rFonts w:ascii="宋体" w:hAnsi="宋体" w:cs="宋体"/>
                <w:kern w:val="0"/>
                <w:sz w:val="20"/>
              </w:rPr>
            </w:pPr>
            <w:r>
              <w:rPr>
                <w:rFonts w:ascii="宋体" w:hAnsi="宋体" w:cs="宋体" w:hint="eastAsia"/>
                <w:b/>
                <w:bCs/>
                <w:kern w:val="0"/>
                <w:sz w:val="48"/>
                <w:szCs w:val="48"/>
              </w:rPr>
              <w:t>基本支出</w:t>
            </w:r>
            <w:r>
              <w:rPr>
                <w:rFonts w:ascii="宋体" w:hAnsi="宋体" w:cs="宋体" w:hint="eastAsia"/>
                <w:b/>
                <w:bCs/>
                <w:kern w:val="0"/>
                <w:sz w:val="48"/>
                <w:szCs w:val="48"/>
              </w:rPr>
              <w:t>-</w:t>
            </w:r>
            <w:r>
              <w:rPr>
                <w:rFonts w:ascii="宋体" w:hAnsi="宋体" w:cs="宋体" w:hint="eastAsia"/>
                <w:b/>
                <w:bCs/>
                <w:kern w:val="0"/>
                <w:sz w:val="48"/>
                <w:szCs w:val="48"/>
              </w:rPr>
              <w:t>不可预见公用经费</w:t>
            </w:r>
          </w:p>
        </w:tc>
        <w:tc>
          <w:tcPr>
            <w:tcW w:w="0" w:type="auto"/>
            <w:vAlign w:val="center"/>
          </w:tcPr>
          <w:p w:rsidR="00D40098" w:rsidRDefault="00D40098">
            <w:pPr>
              <w:widowControl/>
              <w:jc w:val="left"/>
              <w:rPr>
                <w:rFonts w:ascii="宋体" w:hAnsi="宋体" w:cs="宋体"/>
                <w:kern w:val="0"/>
                <w:sz w:val="20"/>
              </w:rPr>
            </w:pPr>
          </w:p>
        </w:tc>
      </w:tr>
      <w:tr w:rsidR="00D40098">
        <w:trPr>
          <w:trHeight w:val="255"/>
          <w:tblCellSpacing w:w="0" w:type="dxa"/>
        </w:trPr>
        <w:tc>
          <w:tcPr>
            <w:tcW w:w="0" w:type="auto"/>
            <w:vAlign w:val="center"/>
          </w:tcPr>
          <w:p w:rsidR="00D40098" w:rsidRDefault="00156373">
            <w:pPr>
              <w:widowControl/>
              <w:jc w:val="left"/>
              <w:rPr>
                <w:rFonts w:ascii="宋体" w:hAnsi="宋体" w:cs="宋体"/>
                <w:kern w:val="0"/>
                <w:sz w:val="20"/>
              </w:rPr>
            </w:pPr>
            <w:r>
              <w:rPr>
                <w:rFonts w:ascii="宋体" w:hAnsi="宋体" w:cs="宋体" w:hint="eastAsia"/>
                <w:kern w:val="0"/>
                <w:sz w:val="20"/>
              </w:rPr>
              <w:t>表十二</w:t>
            </w: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单位：万元</w:t>
            </w:r>
          </w:p>
        </w:tc>
        <w:tc>
          <w:tcPr>
            <w:tcW w:w="0" w:type="auto"/>
            <w:vAlign w:val="center"/>
          </w:tcPr>
          <w:p w:rsidR="00D40098" w:rsidRDefault="00D40098">
            <w:pPr>
              <w:widowControl/>
              <w:jc w:val="left"/>
              <w:rPr>
                <w:kern w:val="0"/>
                <w:sz w:val="20"/>
              </w:rPr>
            </w:pPr>
          </w:p>
        </w:tc>
        <w:tc>
          <w:tcPr>
            <w:tcW w:w="0" w:type="auto"/>
            <w:vAlign w:val="center"/>
          </w:tcPr>
          <w:p w:rsidR="00D40098" w:rsidRDefault="00D40098">
            <w:pPr>
              <w:widowControl/>
              <w:jc w:val="left"/>
              <w:rPr>
                <w:kern w:val="0"/>
                <w:sz w:val="20"/>
              </w:rPr>
            </w:pPr>
          </w:p>
        </w:tc>
      </w:tr>
      <w:tr w:rsidR="00D40098">
        <w:trPr>
          <w:trHeight w:val="435"/>
          <w:tblCellSpacing w:w="0" w:type="dxa"/>
        </w:trPr>
        <w:tc>
          <w:tcPr>
            <w:tcW w:w="0" w:type="auto"/>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功能科目编码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科目名称</w:t>
            </w:r>
          </w:p>
        </w:tc>
        <w:tc>
          <w:tcPr>
            <w:tcW w:w="0" w:type="auto"/>
            <w:gridSpan w:val="12"/>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日常公用经费支出</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政府采购金额</w:t>
            </w:r>
          </w:p>
        </w:tc>
        <w:tc>
          <w:tcPr>
            <w:tcW w:w="0" w:type="auto"/>
            <w:vAlign w:val="center"/>
          </w:tcPr>
          <w:p w:rsidR="00D40098" w:rsidRDefault="00D40098">
            <w:pPr>
              <w:widowControl/>
              <w:jc w:val="left"/>
              <w:rPr>
                <w:kern w:val="0"/>
                <w:sz w:val="20"/>
              </w:rPr>
            </w:pPr>
          </w:p>
        </w:tc>
        <w:tc>
          <w:tcPr>
            <w:tcW w:w="0" w:type="auto"/>
            <w:vAlign w:val="center"/>
          </w:tcPr>
          <w:p w:rsidR="00D40098" w:rsidRDefault="00D40098">
            <w:pPr>
              <w:widowControl/>
              <w:jc w:val="left"/>
              <w:rPr>
                <w:kern w:val="0"/>
                <w:sz w:val="20"/>
              </w:rPr>
            </w:pPr>
          </w:p>
        </w:tc>
      </w:tr>
      <w:tr w:rsidR="00D40098">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类</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款</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合</w:t>
            </w:r>
            <w:r>
              <w:rPr>
                <w:rFonts w:ascii="宋体" w:hAnsi="宋体" w:cs="宋体" w:hint="eastAsia"/>
                <w:kern w:val="0"/>
                <w:sz w:val="20"/>
              </w:rPr>
              <w:t xml:space="preserve"> </w:t>
            </w:r>
            <w:r>
              <w:rPr>
                <w:rFonts w:ascii="宋体" w:hAnsi="宋体" w:cs="宋体" w:hint="eastAsia"/>
                <w:kern w:val="0"/>
                <w:sz w:val="20"/>
              </w:rPr>
              <w:t>计</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办公费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印刷费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水费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电费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邮电费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差旅费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会议费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物业管理费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日常维修费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专用材料及一般购置费</w:t>
            </w:r>
          </w:p>
        </w:tc>
        <w:tc>
          <w:tcPr>
            <w:tcW w:w="0" w:type="auto"/>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其他商品和服务支出</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kern w:val="0"/>
                <w:sz w:val="20"/>
              </w:rPr>
            </w:pPr>
          </w:p>
        </w:tc>
        <w:tc>
          <w:tcPr>
            <w:tcW w:w="0" w:type="auto"/>
            <w:vAlign w:val="center"/>
          </w:tcPr>
          <w:p w:rsidR="00D40098" w:rsidRDefault="00D40098">
            <w:pPr>
              <w:widowControl/>
              <w:jc w:val="left"/>
              <w:rPr>
                <w:kern w:val="0"/>
                <w:sz w:val="20"/>
              </w:rPr>
            </w:pPr>
          </w:p>
        </w:tc>
      </w:tr>
      <w:tr w:rsidR="00D400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kern w:val="0"/>
                <w:sz w:val="20"/>
              </w:rPr>
            </w:pPr>
          </w:p>
        </w:tc>
      </w:tr>
      <w:tr w:rsidR="00D40098">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16</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17</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19</w:t>
            </w:r>
          </w:p>
        </w:tc>
        <w:tc>
          <w:tcPr>
            <w:tcW w:w="0" w:type="auto"/>
            <w:vAlign w:val="center"/>
          </w:tcPr>
          <w:p w:rsidR="00D40098" w:rsidRDefault="00D40098">
            <w:pPr>
              <w:widowControl/>
              <w:jc w:val="left"/>
              <w:rPr>
                <w:kern w:val="0"/>
                <w:sz w:val="20"/>
              </w:rPr>
            </w:pPr>
          </w:p>
        </w:tc>
        <w:tc>
          <w:tcPr>
            <w:tcW w:w="0" w:type="auto"/>
            <w:vAlign w:val="center"/>
          </w:tcPr>
          <w:p w:rsidR="00D40098" w:rsidRDefault="00D40098">
            <w:pPr>
              <w:widowControl/>
              <w:jc w:val="left"/>
              <w:rPr>
                <w:kern w:val="0"/>
                <w:sz w:val="20"/>
              </w:rPr>
            </w:pPr>
          </w:p>
        </w:tc>
      </w:tr>
      <w:tr w:rsidR="00D40098">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5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15.61</w:t>
            </w: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15.61</w:t>
            </w: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060"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184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26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0" w:type="auto"/>
            <w:vAlign w:val="center"/>
          </w:tcPr>
          <w:p w:rsidR="00D40098" w:rsidRDefault="00D40098">
            <w:pPr>
              <w:widowControl/>
              <w:jc w:val="left"/>
              <w:rPr>
                <w:kern w:val="0"/>
                <w:sz w:val="20"/>
              </w:rPr>
            </w:pPr>
          </w:p>
        </w:tc>
        <w:tc>
          <w:tcPr>
            <w:tcW w:w="0" w:type="auto"/>
            <w:vAlign w:val="center"/>
          </w:tcPr>
          <w:p w:rsidR="00D40098" w:rsidRDefault="00D40098">
            <w:pPr>
              <w:widowControl/>
              <w:jc w:val="left"/>
              <w:rPr>
                <w:kern w:val="0"/>
                <w:sz w:val="20"/>
              </w:rPr>
            </w:pPr>
          </w:p>
        </w:tc>
      </w:tr>
      <w:tr w:rsidR="00D40098">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公共安全支出</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15.61</w:t>
            </w: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15.61</w:t>
            </w: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060"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184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26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0" w:type="auto"/>
            <w:vAlign w:val="center"/>
          </w:tcPr>
          <w:p w:rsidR="00D40098" w:rsidRDefault="00D40098">
            <w:pPr>
              <w:widowControl/>
              <w:jc w:val="left"/>
              <w:rPr>
                <w:kern w:val="0"/>
                <w:sz w:val="20"/>
              </w:rPr>
            </w:pPr>
          </w:p>
        </w:tc>
        <w:tc>
          <w:tcPr>
            <w:tcW w:w="0" w:type="auto"/>
            <w:vAlign w:val="center"/>
          </w:tcPr>
          <w:p w:rsidR="00D40098" w:rsidRDefault="00D40098">
            <w:pPr>
              <w:widowControl/>
              <w:jc w:val="left"/>
              <w:rPr>
                <w:kern w:val="0"/>
                <w:sz w:val="20"/>
              </w:rPr>
            </w:pPr>
          </w:p>
        </w:tc>
      </w:tr>
      <w:tr w:rsidR="00D40098">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公安</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15.61</w:t>
            </w: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15.61</w:t>
            </w: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060"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184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26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0" w:type="auto"/>
            <w:vAlign w:val="center"/>
          </w:tcPr>
          <w:p w:rsidR="00D40098" w:rsidRDefault="00D40098">
            <w:pPr>
              <w:widowControl/>
              <w:jc w:val="left"/>
              <w:rPr>
                <w:kern w:val="0"/>
                <w:sz w:val="20"/>
              </w:rPr>
            </w:pPr>
          </w:p>
        </w:tc>
        <w:tc>
          <w:tcPr>
            <w:tcW w:w="0" w:type="auto"/>
            <w:vAlign w:val="center"/>
          </w:tcPr>
          <w:p w:rsidR="00D40098" w:rsidRDefault="00D40098">
            <w:pPr>
              <w:widowControl/>
              <w:jc w:val="left"/>
              <w:rPr>
                <w:kern w:val="0"/>
                <w:sz w:val="20"/>
              </w:rPr>
            </w:pPr>
          </w:p>
        </w:tc>
      </w:tr>
      <w:tr w:rsidR="00D40098">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5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15.61</w:t>
            </w: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15.61</w:t>
            </w: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4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6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060"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060" w:type="dxa"/>
            <w:tcBorders>
              <w:top w:val="single" w:sz="6" w:space="0" w:color="000000"/>
              <w:left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1845" w:type="dxa"/>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1260" w:type="dxa"/>
            <w:tcBorders>
              <w:top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0" w:type="auto"/>
            <w:vAlign w:val="center"/>
          </w:tcPr>
          <w:p w:rsidR="00D40098" w:rsidRDefault="00D40098">
            <w:pPr>
              <w:widowControl/>
              <w:jc w:val="left"/>
              <w:rPr>
                <w:kern w:val="0"/>
                <w:sz w:val="20"/>
              </w:rPr>
            </w:pPr>
          </w:p>
        </w:tc>
        <w:tc>
          <w:tcPr>
            <w:tcW w:w="0" w:type="auto"/>
            <w:vAlign w:val="center"/>
          </w:tcPr>
          <w:p w:rsidR="00D40098" w:rsidRDefault="00D40098">
            <w:pPr>
              <w:widowControl/>
              <w:jc w:val="left"/>
              <w:rPr>
                <w:kern w:val="0"/>
                <w:sz w:val="20"/>
              </w:rPr>
            </w:pPr>
          </w:p>
        </w:tc>
      </w:tr>
    </w:tbl>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7"/>
        <w:gridCol w:w="658"/>
        <w:gridCol w:w="328"/>
        <w:gridCol w:w="1241"/>
        <w:gridCol w:w="945"/>
        <w:gridCol w:w="499"/>
        <w:gridCol w:w="955"/>
        <w:gridCol w:w="860"/>
        <w:gridCol w:w="1319"/>
        <w:gridCol w:w="1327"/>
        <w:gridCol w:w="1336"/>
        <w:gridCol w:w="595"/>
        <w:gridCol w:w="451"/>
        <w:gridCol w:w="1615"/>
        <w:gridCol w:w="1327"/>
        <w:gridCol w:w="1477"/>
        <w:gridCol w:w="1138"/>
      </w:tblGrid>
      <w:tr w:rsidR="00D40098">
        <w:trPr>
          <w:trHeight w:val="720"/>
          <w:tblCellSpacing w:w="0" w:type="dxa"/>
        </w:trPr>
        <w:tc>
          <w:tcPr>
            <w:tcW w:w="0" w:type="auto"/>
            <w:gridSpan w:val="17"/>
            <w:vAlign w:val="center"/>
          </w:tcPr>
          <w:p w:rsidR="00D40098" w:rsidRDefault="00156373">
            <w:pPr>
              <w:widowControl/>
              <w:jc w:val="center"/>
              <w:rPr>
                <w:rFonts w:ascii="宋体" w:hAnsi="宋体" w:cs="宋体"/>
                <w:kern w:val="0"/>
                <w:sz w:val="20"/>
              </w:rPr>
            </w:pPr>
            <w:r>
              <w:rPr>
                <w:rFonts w:ascii="宋体" w:hAnsi="宋体" w:cs="宋体" w:hint="eastAsia"/>
                <w:b/>
                <w:bCs/>
                <w:kern w:val="0"/>
                <w:sz w:val="48"/>
                <w:szCs w:val="48"/>
              </w:rPr>
              <w:t>部门项目支出预算明细及资金来源表</w:t>
            </w:r>
          </w:p>
        </w:tc>
      </w:tr>
      <w:tr w:rsidR="00D40098">
        <w:trPr>
          <w:trHeight w:val="210"/>
          <w:tblCellSpacing w:w="0" w:type="dxa"/>
        </w:trPr>
        <w:tc>
          <w:tcPr>
            <w:tcW w:w="0" w:type="auto"/>
            <w:vAlign w:val="center"/>
          </w:tcPr>
          <w:p w:rsidR="00D40098" w:rsidRDefault="00156373">
            <w:pPr>
              <w:widowControl/>
              <w:jc w:val="left"/>
              <w:rPr>
                <w:rFonts w:ascii="宋体" w:hAnsi="宋体" w:cs="宋体"/>
                <w:kern w:val="0"/>
                <w:sz w:val="20"/>
              </w:rPr>
            </w:pPr>
            <w:r>
              <w:rPr>
                <w:rFonts w:ascii="宋体" w:hAnsi="宋体" w:cs="宋体" w:hint="eastAsia"/>
                <w:kern w:val="0"/>
                <w:sz w:val="20"/>
              </w:rPr>
              <w:t>表十</w:t>
            </w:r>
            <w:r>
              <w:rPr>
                <w:rFonts w:ascii="宋体" w:hAnsi="宋体" w:cs="宋体" w:hint="eastAsia"/>
                <w:kern w:val="0"/>
                <w:sz w:val="20"/>
              </w:rPr>
              <w:lastRenderedPageBreak/>
              <w:t>三</w:t>
            </w: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1327" w:type="dxa"/>
            <w:vAlign w:val="center"/>
          </w:tcPr>
          <w:p w:rsidR="00D40098" w:rsidRDefault="00D40098">
            <w:pPr>
              <w:widowControl/>
              <w:jc w:val="left"/>
              <w:rPr>
                <w:rFonts w:ascii="宋体" w:hAnsi="宋体" w:cs="宋体"/>
                <w:kern w:val="0"/>
                <w:sz w:val="20"/>
              </w:rPr>
            </w:pPr>
          </w:p>
        </w:tc>
        <w:tc>
          <w:tcPr>
            <w:tcW w:w="1477" w:type="dxa"/>
            <w:vAlign w:val="center"/>
          </w:tcPr>
          <w:p w:rsidR="00D40098" w:rsidRDefault="00D40098">
            <w:pPr>
              <w:widowControl/>
              <w:jc w:val="left"/>
              <w:rPr>
                <w:rFonts w:ascii="宋体" w:hAnsi="宋体" w:cs="宋体"/>
                <w:kern w:val="0"/>
                <w:sz w:val="20"/>
              </w:rPr>
            </w:pPr>
          </w:p>
        </w:tc>
        <w:tc>
          <w:tcPr>
            <w:tcW w:w="0" w:type="auto"/>
            <w:vAlign w:val="center"/>
          </w:tcPr>
          <w:p w:rsidR="00D40098" w:rsidRDefault="00156373">
            <w:pPr>
              <w:widowControl/>
              <w:jc w:val="right"/>
              <w:rPr>
                <w:rFonts w:ascii="宋体" w:hAnsi="宋体" w:cs="宋体"/>
                <w:kern w:val="0"/>
                <w:sz w:val="20"/>
              </w:rPr>
            </w:pPr>
            <w:r>
              <w:rPr>
                <w:rFonts w:ascii="宋体" w:hAnsi="宋体" w:cs="宋体" w:hint="eastAsia"/>
                <w:kern w:val="0"/>
                <w:sz w:val="20"/>
              </w:rPr>
              <w:br/>
            </w:r>
            <w:r>
              <w:rPr>
                <w:rFonts w:ascii="宋体" w:hAnsi="宋体" w:cs="宋体" w:hint="eastAsia"/>
                <w:kern w:val="0"/>
                <w:sz w:val="20"/>
              </w:rPr>
              <w:lastRenderedPageBreak/>
              <w:t>单位：万元</w:t>
            </w:r>
          </w:p>
        </w:tc>
      </w:tr>
      <w:tr w:rsidR="00D40098">
        <w:trPr>
          <w:trHeight w:val="435"/>
          <w:tblCellSpacing w:w="0" w:type="dxa"/>
        </w:trPr>
        <w:tc>
          <w:tcPr>
            <w:tcW w:w="0" w:type="auto"/>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lastRenderedPageBreak/>
              <w:t>功能科目编码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科目名称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0" w:type="auto"/>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项目名称</w:t>
            </w:r>
          </w:p>
        </w:tc>
        <w:tc>
          <w:tcPr>
            <w:tcW w:w="0" w:type="auto"/>
            <w:gridSpan w:val="10"/>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资金来源</w:t>
            </w:r>
          </w:p>
        </w:tc>
      </w:tr>
      <w:tr w:rsidR="00D40098">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类</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款</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总计</w:t>
            </w: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财政指标拨款（补助）</w:t>
            </w: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纳入金库非税收入安排的资金</w:t>
            </w:r>
          </w:p>
        </w:tc>
        <w:tc>
          <w:tcPr>
            <w:tcW w:w="0" w:type="auto"/>
            <w:vMerge w:val="restart"/>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纳入财政专户管理的非税收入</w:t>
            </w:r>
          </w:p>
        </w:tc>
        <w:tc>
          <w:tcPr>
            <w:tcW w:w="0" w:type="auto"/>
            <w:vMerge w:val="restart"/>
            <w:tcBorders>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其他收入</w:t>
            </w:r>
          </w:p>
        </w:tc>
        <w:tc>
          <w:tcPr>
            <w:tcW w:w="0" w:type="auto"/>
            <w:gridSpan w:val="5"/>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上年结余（转）</w:t>
            </w:r>
          </w:p>
        </w:tc>
      </w:tr>
      <w:tr w:rsidR="00D400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0" w:type="auto"/>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财政指标拨款（补助）结余（转）</w:t>
            </w:r>
          </w:p>
        </w:tc>
        <w:tc>
          <w:tcPr>
            <w:tcW w:w="1327" w:type="dxa"/>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金库非税收入安排的拨款结余</w:t>
            </w:r>
          </w:p>
        </w:tc>
        <w:tc>
          <w:tcPr>
            <w:tcW w:w="1477" w:type="dxa"/>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财政专户非税收入安排的支出结转</w:t>
            </w:r>
          </w:p>
        </w:tc>
        <w:tc>
          <w:tcPr>
            <w:tcW w:w="0" w:type="auto"/>
            <w:tcBorders>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其他往来结余（转）</w:t>
            </w:r>
          </w:p>
        </w:tc>
      </w:tr>
      <w:tr w:rsidR="00D40098">
        <w:trPr>
          <w:trHeight w:val="330"/>
          <w:tblCellSpacing w:w="0" w:type="dxa"/>
        </w:trPr>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16</w:t>
            </w:r>
          </w:p>
        </w:tc>
        <w:tc>
          <w:tcPr>
            <w:tcW w:w="1327"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17</w:t>
            </w:r>
          </w:p>
        </w:tc>
        <w:tc>
          <w:tcPr>
            <w:tcW w:w="1477" w:type="dxa"/>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19</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1319"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327"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477"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公共安全支出</w:t>
            </w: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1319"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327"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477"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02</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公安</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1319"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1,145.00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327"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477"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02</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一般行政管理事务（公安）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机动经费</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20.00</w:t>
            </w:r>
          </w:p>
        </w:tc>
        <w:tc>
          <w:tcPr>
            <w:tcW w:w="1319"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20.00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327"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477"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02</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一般行政管理事务（公安）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道路交通服务保障经费</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165.30</w:t>
            </w:r>
          </w:p>
        </w:tc>
        <w:tc>
          <w:tcPr>
            <w:tcW w:w="1319"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165.30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327"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477"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02</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一般行政管理事务（公安）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党建经费</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10.00</w:t>
            </w:r>
          </w:p>
        </w:tc>
        <w:tc>
          <w:tcPr>
            <w:tcW w:w="1319"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327"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477"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49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02</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一般行政管理事务（公安）</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景区治安维护费</w:t>
            </w:r>
          </w:p>
        </w:tc>
        <w:tc>
          <w:tcPr>
            <w:tcW w:w="860"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949.70</w:t>
            </w:r>
          </w:p>
        </w:tc>
        <w:tc>
          <w:tcPr>
            <w:tcW w:w="1319" w:type="dxa"/>
            <w:tcBorders>
              <w:top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949.70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327" w:type="dxa"/>
            <w:tcBorders>
              <w:top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1477" w:type="dxa"/>
            <w:tcBorders>
              <w:top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bl>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p w:rsidR="00D40098" w:rsidRDefault="00D40098">
      <w:pPr>
        <w:spacing w:line="600" w:lineRule="exact"/>
        <w:ind w:firstLineChars="200" w:firstLine="640"/>
        <w:rPr>
          <w:rFonts w:eastAsia="仿宋_GB2312"/>
          <w:sz w:val="32"/>
          <w:szCs w:val="32"/>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23"/>
        <w:gridCol w:w="261"/>
        <w:gridCol w:w="261"/>
        <w:gridCol w:w="2445"/>
        <w:gridCol w:w="930"/>
        <w:gridCol w:w="411"/>
        <w:gridCol w:w="225"/>
        <w:gridCol w:w="222"/>
        <w:gridCol w:w="211"/>
        <w:gridCol w:w="466"/>
        <w:gridCol w:w="591"/>
        <w:gridCol w:w="308"/>
        <w:gridCol w:w="306"/>
        <w:gridCol w:w="306"/>
        <w:gridCol w:w="385"/>
        <w:gridCol w:w="385"/>
        <w:gridCol w:w="385"/>
        <w:gridCol w:w="532"/>
        <w:gridCol w:w="585"/>
        <w:gridCol w:w="802"/>
        <w:gridCol w:w="992"/>
        <w:gridCol w:w="657"/>
        <w:gridCol w:w="615"/>
        <w:gridCol w:w="448"/>
        <w:gridCol w:w="1078"/>
        <w:gridCol w:w="1287"/>
        <w:gridCol w:w="911"/>
      </w:tblGrid>
      <w:tr w:rsidR="00D40098">
        <w:trPr>
          <w:trHeight w:val="810"/>
          <w:tblCellSpacing w:w="0" w:type="dxa"/>
        </w:trPr>
        <w:tc>
          <w:tcPr>
            <w:tcW w:w="0" w:type="auto"/>
            <w:gridSpan w:val="27"/>
            <w:vAlign w:val="center"/>
          </w:tcPr>
          <w:p w:rsidR="00D40098" w:rsidRDefault="00156373">
            <w:pPr>
              <w:widowControl/>
              <w:jc w:val="center"/>
              <w:rPr>
                <w:rFonts w:ascii="宋体" w:hAnsi="宋体" w:cs="宋体"/>
                <w:kern w:val="0"/>
                <w:sz w:val="20"/>
              </w:rPr>
            </w:pPr>
            <w:r>
              <w:rPr>
                <w:rFonts w:ascii="宋体" w:hAnsi="宋体" w:cs="宋体" w:hint="eastAsia"/>
                <w:b/>
                <w:bCs/>
                <w:kern w:val="0"/>
                <w:sz w:val="48"/>
                <w:szCs w:val="48"/>
              </w:rPr>
              <w:t>政府采购预算表</w:t>
            </w:r>
          </w:p>
        </w:tc>
      </w:tr>
      <w:tr w:rsidR="00D40098">
        <w:trPr>
          <w:trHeight w:val="300"/>
          <w:tblCellSpacing w:w="0" w:type="dxa"/>
        </w:trPr>
        <w:tc>
          <w:tcPr>
            <w:tcW w:w="0" w:type="auto"/>
            <w:vAlign w:val="center"/>
          </w:tcPr>
          <w:p w:rsidR="00D40098" w:rsidRDefault="00156373">
            <w:pPr>
              <w:widowControl/>
              <w:jc w:val="left"/>
              <w:rPr>
                <w:rFonts w:ascii="宋体" w:hAnsi="宋体" w:cs="宋体"/>
                <w:kern w:val="0"/>
                <w:sz w:val="20"/>
              </w:rPr>
            </w:pPr>
            <w:r>
              <w:rPr>
                <w:rFonts w:ascii="宋体" w:hAnsi="宋体" w:cs="宋体" w:hint="eastAsia"/>
                <w:kern w:val="0"/>
                <w:sz w:val="20"/>
              </w:rPr>
              <w:t>表二十一</w:t>
            </w: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gridSpan w:val="3"/>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gridSpan w:val="3"/>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center"/>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D40098">
            <w:pPr>
              <w:widowControl/>
              <w:jc w:val="left"/>
              <w:rPr>
                <w:rFonts w:ascii="宋体" w:hAnsi="宋体" w:cs="宋体"/>
                <w:kern w:val="0"/>
                <w:sz w:val="20"/>
              </w:rPr>
            </w:pPr>
          </w:p>
        </w:tc>
        <w:tc>
          <w:tcPr>
            <w:tcW w:w="0" w:type="auto"/>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单位：万元</w:t>
            </w:r>
          </w:p>
        </w:tc>
      </w:tr>
      <w:tr w:rsidR="00D40098">
        <w:trPr>
          <w:trHeight w:val="405"/>
          <w:tblCellSpacing w:w="0" w:type="dxa"/>
        </w:trPr>
        <w:tc>
          <w:tcPr>
            <w:tcW w:w="0" w:type="auto"/>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功能科目编码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科目名称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0" w:type="auto"/>
            <w:gridSpan w:val="3"/>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品目类别</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采购品目名称</w:t>
            </w:r>
            <w:r>
              <w:rPr>
                <w:rFonts w:ascii="宋体" w:hAnsi="宋体" w:cs="宋体" w:hint="eastAsia"/>
                <w:kern w:val="0"/>
                <w:sz w:val="20"/>
              </w:rPr>
              <w:t xml:space="preserve"> </w:t>
            </w:r>
          </w:p>
        </w:tc>
        <w:tc>
          <w:tcPr>
            <w:tcW w:w="0" w:type="auto"/>
            <w:gridSpan w:val="3"/>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规格型号（或配置技术参数）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采购数量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计量单位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采购时间</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市场价格</w:t>
            </w:r>
          </w:p>
        </w:tc>
        <w:tc>
          <w:tcPr>
            <w:tcW w:w="0" w:type="auto"/>
            <w:gridSpan w:val="9"/>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采购资金来源</w:t>
            </w:r>
          </w:p>
        </w:tc>
      </w:tr>
      <w:tr w:rsidR="00D40098">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类</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款</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项</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合计</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财政拨款（补助）</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纳入财政专户非税收入安排的资金</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往来户可用资金</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其他自有资金</w:t>
            </w:r>
          </w:p>
        </w:tc>
        <w:tc>
          <w:tcPr>
            <w:tcW w:w="0" w:type="auto"/>
            <w:gridSpan w:val="4"/>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上年结余（转）</w:t>
            </w:r>
          </w:p>
        </w:tc>
      </w:tr>
      <w:tr w:rsidR="00D400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小计</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财政拨款（补助）结余（转）</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财政专户非税收入安排的支出结余（转）</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其他往来结余（转）</w:t>
            </w:r>
          </w:p>
        </w:tc>
      </w:tr>
      <w:tr w:rsidR="00D40098">
        <w:trPr>
          <w:trHeight w:val="345"/>
          <w:tblCellSpacing w:w="0" w:type="dxa"/>
        </w:trPr>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c>
          <w:tcPr>
            <w:tcW w:w="0" w:type="auto"/>
            <w:gridSpan w:val="3"/>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7</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9</w:t>
            </w:r>
          </w:p>
        </w:tc>
        <w:tc>
          <w:tcPr>
            <w:tcW w:w="0" w:type="auto"/>
            <w:gridSpan w:val="3"/>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10</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16</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17</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18</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19</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20</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21</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22</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23</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24</w:t>
            </w:r>
          </w:p>
        </w:tc>
        <w:tc>
          <w:tcPr>
            <w:tcW w:w="0" w:type="auto"/>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25</w:t>
            </w:r>
          </w:p>
        </w:tc>
      </w:tr>
      <w:tr w:rsidR="00D40098">
        <w:trPr>
          <w:trHeight w:val="525"/>
          <w:tblCellSpacing w:w="0" w:type="dxa"/>
        </w:trPr>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0" w:type="auto"/>
            <w:gridSpan w:val="3"/>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center"/>
              <w:rPr>
                <w:rFonts w:ascii="宋体" w:hAnsi="宋体" w:cs="宋体"/>
                <w:kern w:val="0"/>
                <w:sz w:val="20"/>
              </w:rPr>
            </w:pPr>
          </w:p>
        </w:tc>
        <w:tc>
          <w:tcPr>
            <w:tcW w:w="0" w:type="auto"/>
            <w:gridSpan w:val="3"/>
            <w:tcBorders>
              <w:top w:val="single" w:sz="6" w:space="0" w:color="000000"/>
              <w:left w:val="single" w:sz="6" w:space="0" w:color="000000"/>
              <w:bottom w:val="single" w:sz="6" w:space="0" w:color="000000"/>
            </w:tcBorders>
            <w:vAlign w:val="center"/>
          </w:tcPr>
          <w:p w:rsidR="00D40098" w:rsidRDefault="00D40098">
            <w:pPr>
              <w:widowControl/>
              <w:jc w:val="righ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w:t>
            </w: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c>
          <w:tcPr>
            <w:tcW w:w="331"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111.50</w:t>
            </w:r>
          </w:p>
        </w:tc>
        <w:tc>
          <w:tcPr>
            <w:tcW w:w="802"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111.50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一般行政管理事务（公安）</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0" w:type="auto"/>
            <w:gridSpan w:val="3"/>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道路交通服务保障经费</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维护保障</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交通标识牌</w:t>
            </w:r>
          </w:p>
        </w:tc>
        <w:tc>
          <w:tcPr>
            <w:tcW w:w="0" w:type="auto"/>
            <w:gridSpan w:val="3"/>
            <w:tcBorders>
              <w:top w:val="single" w:sz="6" w:space="0" w:color="000000"/>
              <w:left w:val="single" w:sz="6" w:space="0" w:color="000000"/>
              <w:bottom w:val="single" w:sz="6" w:space="0" w:color="000000"/>
            </w:tcBorders>
            <w:vAlign w:val="center"/>
          </w:tcPr>
          <w:p w:rsidR="00D40098" w:rsidRDefault="00D40098">
            <w:pPr>
              <w:widowControl/>
              <w:jc w:val="righ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w:t>
            </w: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c>
          <w:tcPr>
            <w:tcW w:w="331"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50.00</w:t>
            </w:r>
          </w:p>
        </w:tc>
        <w:tc>
          <w:tcPr>
            <w:tcW w:w="802"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50.00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01</w:t>
            </w:r>
          </w:p>
        </w:tc>
        <w:tc>
          <w:tcPr>
            <w:tcW w:w="0" w:type="auto"/>
            <w:tcBorders>
              <w:top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行政运行（公安）</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0" w:type="auto"/>
            <w:gridSpan w:val="3"/>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日常公用经费</w:t>
            </w: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center"/>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center"/>
              <w:rPr>
                <w:rFonts w:ascii="宋体" w:hAnsi="宋体" w:cs="宋体"/>
                <w:kern w:val="0"/>
                <w:sz w:val="20"/>
              </w:rPr>
            </w:pPr>
          </w:p>
        </w:tc>
        <w:tc>
          <w:tcPr>
            <w:tcW w:w="0" w:type="auto"/>
            <w:gridSpan w:val="3"/>
            <w:tcBorders>
              <w:top w:val="single" w:sz="6" w:space="0" w:color="000000"/>
              <w:left w:val="single" w:sz="6" w:space="0" w:color="000000"/>
              <w:bottom w:val="single" w:sz="6" w:space="0" w:color="000000"/>
            </w:tcBorders>
            <w:vAlign w:val="center"/>
          </w:tcPr>
          <w:p w:rsidR="00D40098" w:rsidRDefault="00D40098">
            <w:pPr>
              <w:widowControl/>
              <w:jc w:val="righ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w:t>
            </w: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c>
          <w:tcPr>
            <w:tcW w:w="331"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802"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trHeight w:val="525"/>
          <w:tblCellSpacing w:w="0" w:type="dxa"/>
        </w:trPr>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204</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02</w:t>
            </w:r>
          </w:p>
        </w:tc>
        <w:tc>
          <w:tcPr>
            <w:tcW w:w="0" w:type="auto"/>
            <w:tcBorders>
              <w:top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一般行政管理事务（公安）</w:t>
            </w:r>
          </w:p>
        </w:tc>
        <w:tc>
          <w:tcPr>
            <w:tcW w:w="0" w:type="auto"/>
            <w:tcBorders>
              <w:top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0" w:type="auto"/>
            <w:gridSpan w:val="3"/>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道路交通服务保障经费</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其他各类工程</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交通设施维护及更新</w:t>
            </w:r>
          </w:p>
        </w:tc>
        <w:tc>
          <w:tcPr>
            <w:tcW w:w="0" w:type="auto"/>
            <w:gridSpan w:val="3"/>
            <w:tcBorders>
              <w:top w:val="single" w:sz="6" w:space="0" w:color="000000"/>
              <w:left w:val="single" w:sz="6" w:space="0" w:color="000000"/>
              <w:bottom w:val="single" w:sz="6" w:space="0" w:color="000000"/>
            </w:tcBorders>
            <w:vAlign w:val="center"/>
          </w:tcPr>
          <w:p w:rsidR="00D40098" w:rsidRDefault="00D40098">
            <w:pPr>
              <w:widowControl/>
              <w:jc w:val="right"/>
              <w:rPr>
                <w:rFonts w:ascii="宋体" w:hAnsi="宋体" w:cs="宋体"/>
                <w:kern w:val="0"/>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w:t>
            </w:r>
          </w:p>
        </w:tc>
        <w:tc>
          <w:tcPr>
            <w:tcW w:w="0" w:type="auto"/>
            <w:tcBorders>
              <w:top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0.00</w:t>
            </w:r>
          </w:p>
        </w:tc>
        <w:tc>
          <w:tcPr>
            <w:tcW w:w="331"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30.00</w:t>
            </w:r>
          </w:p>
        </w:tc>
        <w:tc>
          <w:tcPr>
            <w:tcW w:w="802" w:type="dxa"/>
            <w:tcBorders>
              <w:top w:val="single" w:sz="6" w:space="0" w:color="000000"/>
              <w:left w:val="single" w:sz="6" w:space="0" w:color="000000"/>
              <w:bottom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rPr>
                <w:rFonts w:ascii="宋体" w:hAnsi="宋体" w:cs="宋体"/>
                <w:kern w:val="0"/>
                <w:sz w:val="20"/>
              </w:rPr>
            </w:pPr>
            <w:r>
              <w:rPr>
                <w:rFonts w:ascii="宋体" w:hAnsi="宋体" w:cs="宋体" w:hint="eastAsia"/>
                <w:kern w:val="0"/>
                <w:sz w:val="20"/>
              </w:rPr>
              <w:t>0.00</w:t>
            </w:r>
          </w:p>
        </w:tc>
      </w:tr>
      <w:tr w:rsidR="00D40098">
        <w:trPr>
          <w:gridAfter w:val="2"/>
          <w:trHeight w:val="495"/>
          <w:tblCellSpacing w:w="0" w:type="dxa"/>
        </w:trPr>
        <w:tc>
          <w:tcPr>
            <w:tcW w:w="13903" w:type="dxa"/>
            <w:gridSpan w:val="25"/>
            <w:vAlign w:val="center"/>
          </w:tcPr>
          <w:p w:rsidR="00D40098" w:rsidRDefault="00156373">
            <w:pPr>
              <w:widowControl/>
              <w:jc w:val="center"/>
              <w:rPr>
                <w:rFonts w:ascii="宋体" w:hAnsi="宋体" w:cs="宋体"/>
                <w:kern w:val="0"/>
                <w:sz w:val="20"/>
              </w:rPr>
            </w:pPr>
            <w:r>
              <w:rPr>
                <w:rFonts w:ascii="宋体" w:hAnsi="宋体" w:cs="宋体" w:hint="eastAsia"/>
                <w:b/>
                <w:bCs/>
                <w:kern w:val="0"/>
                <w:sz w:val="48"/>
                <w:szCs w:val="48"/>
              </w:rPr>
              <w:lastRenderedPageBreak/>
              <w:t>三公经费表</w:t>
            </w:r>
            <w:r>
              <w:rPr>
                <w:rFonts w:ascii="宋体" w:hAnsi="宋体" w:cs="宋体" w:hint="eastAsia"/>
                <w:b/>
                <w:bCs/>
                <w:kern w:val="0"/>
                <w:sz w:val="48"/>
                <w:szCs w:val="48"/>
              </w:rPr>
              <w:t>(</w:t>
            </w:r>
            <w:r>
              <w:rPr>
                <w:rFonts w:ascii="宋体" w:hAnsi="宋体" w:cs="宋体" w:hint="eastAsia"/>
                <w:b/>
                <w:bCs/>
                <w:kern w:val="0"/>
                <w:sz w:val="48"/>
                <w:szCs w:val="48"/>
              </w:rPr>
              <w:t>总</w:t>
            </w:r>
            <w:r>
              <w:rPr>
                <w:rFonts w:ascii="宋体" w:hAnsi="宋体" w:cs="宋体" w:hint="eastAsia"/>
                <w:b/>
                <w:bCs/>
                <w:kern w:val="0"/>
                <w:sz w:val="48"/>
                <w:szCs w:val="48"/>
              </w:rPr>
              <w:t>)</w:t>
            </w:r>
          </w:p>
        </w:tc>
      </w:tr>
      <w:tr w:rsidR="00D40098">
        <w:trPr>
          <w:gridAfter w:val="2"/>
          <w:trHeight w:val="255"/>
          <w:tblCellSpacing w:w="0" w:type="dxa"/>
        </w:trPr>
        <w:tc>
          <w:tcPr>
            <w:tcW w:w="1291" w:type="dxa"/>
            <w:gridSpan w:val="3"/>
            <w:vAlign w:val="center"/>
          </w:tcPr>
          <w:p w:rsidR="00D40098" w:rsidRDefault="00156373">
            <w:pPr>
              <w:widowControl/>
              <w:jc w:val="left"/>
              <w:rPr>
                <w:rFonts w:ascii="宋体" w:hAnsi="宋体" w:cs="宋体"/>
                <w:kern w:val="0"/>
                <w:sz w:val="20"/>
              </w:rPr>
            </w:pPr>
            <w:r>
              <w:rPr>
                <w:rFonts w:ascii="宋体" w:hAnsi="宋体" w:cs="宋体" w:hint="eastAsia"/>
                <w:kern w:val="0"/>
                <w:sz w:val="20"/>
              </w:rPr>
              <w:t>表三十六</w:t>
            </w:r>
          </w:p>
        </w:tc>
        <w:tc>
          <w:tcPr>
            <w:tcW w:w="1157" w:type="dxa"/>
            <w:gridSpan w:val="2"/>
            <w:vAlign w:val="center"/>
          </w:tcPr>
          <w:p w:rsidR="00D40098" w:rsidRDefault="00D40098">
            <w:pPr>
              <w:widowControl/>
              <w:jc w:val="left"/>
              <w:rPr>
                <w:rFonts w:ascii="宋体" w:hAnsi="宋体" w:cs="宋体"/>
                <w:kern w:val="0"/>
                <w:sz w:val="20"/>
              </w:rPr>
            </w:pPr>
          </w:p>
        </w:tc>
        <w:tc>
          <w:tcPr>
            <w:tcW w:w="1129" w:type="dxa"/>
            <w:gridSpan w:val="3"/>
            <w:vAlign w:val="center"/>
          </w:tcPr>
          <w:p w:rsidR="00D40098" w:rsidRDefault="00D40098">
            <w:pPr>
              <w:widowControl/>
              <w:jc w:val="left"/>
              <w:rPr>
                <w:rFonts w:ascii="宋体" w:hAnsi="宋体" w:cs="宋体"/>
                <w:kern w:val="0"/>
                <w:sz w:val="20"/>
              </w:rPr>
            </w:pPr>
          </w:p>
        </w:tc>
        <w:tc>
          <w:tcPr>
            <w:tcW w:w="2735" w:type="dxa"/>
            <w:gridSpan w:val="5"/>
            <w:vAlign w:val="center"/>
          </w:tcPr>
          <w:p w:rsidR="00D40098" w:rsidRDefault="00D40098">
            <w:pPr>
              <w:widowControl/>
              <w:jc w:val="left"/>
              <w:rPr>
                <w:rFonts w:ascii="宋体" w:hAnsi="宋体" w:cs="宋体"/>
                <w:kern w:val="0"/>
                <w:sz w:val="20"/>
              </w:rPr>
            </w:pPr>
          </w:p>
        </w:tc>
        <w:tc>
          <w:tcPr>
            <w:tcW w:w="2168" w:type="dxa"/>
            <w:gridSpan w:val="5"/>
            <w:vAlign w:val="center"/>
          </w:tcPr>
          <w:p w:rsidR="00D40098" w:rsidRDefault="00D40098">
            <w:pPr>
              <w:widowControl/>
              <w:jc w:val="left"/>
              <w:rPr>
                <w:rFonts w:ascii="宋体" w:hAnsi="宋体" w:cs="宋体"/>
                <w:kern w:val="0"/>
                <w:sz w:val="20"/>
              </w:rPr>
            </w:pPr>
          </w:p>
        </w:tc>
        <w:tc>
          <w:tcPr>
            <w:tcW w:w="5423" w:type="dxa"/>
            <w:gridSpan w:val="7"/>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w:t>
            </w:r>
            <w:r>
              <w:rPr>
                <w:rFonts w:ascii="宋体" w:hAnsi="宋体" w:cs="宋体" w:hint="eastAsia"/>
                <w:kern w:val="0"/>
                <w:sz w:val="20"/>
              </w:rPr>
              <w:t>:</w:t>
            </w:r>
            <w:r>
              <w:rPr>
                <w:rFonts w:ascii="宋体" w:hAnsi="宋体" w:cs="宋体" w:hint="eastAsia"/>
                <w:kern w:val="0"/>
                <w:sz w:val="20"/>
              </w:rPr>
              <w:t>万元</w:t>
            </w:r>
          </w:p>
        </w:tc>
      </w:tr>
      <w:tr w:rsidR="00D40098">
        <w:trPr>
          <w:gridAfter w:val="2"/>
          <w:trHeight w:val="312"/>
          <w:tblCellSpacing w:w="0" w:type="dxa"/>
        </w:trPr>
        <w:tc>
          <w:tcPr>
            <w:tcW w:w="1291" w:type="dxa"/>
            <w:gridSpan w:val="3"/>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1157" w:type="dxa"/>
            <w:gridSpan w:val="2"/>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1129" w:type="dxa"/>
            <w:gridSpan w:val="3"/>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合计</w:t>
            </w:r>
          </w:p>
        </w:tc>
        <w:tc>
          <w:tcPr>
            <w:tcW w:w="2735" w:type="dxa"/>
            <w:gridSpan w:val="5"/>
            <w:vMerge w:val="restart"/>
            <w:tcBorders>
              <w:top w:val="single" w:sz="6" w:space="0" w:color="000000"/>
              <w:left w:val="single" w:sz="6" w:space="0" w:color="000000"/>
              <w:bottom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因公出（境）国费</w:t>
            </w:r>
          </w:p>
        </w:tc>
        <w:tc>
          <w:tcPr>
            <w:tcW w:w="2168" w:type="dxa"/>
            <w:gridSpan w:val="5"/>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公务用车购置及运行维护</w:t>
            </w:r>
          </w:p>
        </w:tc>
        <w:tc>
          <w:tcPr>
            <w:tcW w:w="5423" w:type="dxa"/>
            <w:gridSpan w:val="7"/>
            <w:vMerge w:val="restart"/>
            <w:tcBorders>
              <w:top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公务接待费</w:t>
            </w:r>
          </w:p>
        </w:tc>
      </w:tr>
      <w:tr w:rsidR="00D40098">
        <w:trPr>
          <w:gridAfter w:val="2"/>
          <w:trHeight w:val="312"/>
          <w:tblCellSpacing w:w="0" w:type="dxa"/>
        </w:trPr>
        <w:tc>
          <w:tcPr>
            <w:tcW w:w="1291" w:type="dxa"/>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157" w:type="dxa"/>
            <w:gridSpan w:val="2"/>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129" w:type="dxa"/>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2735" w:type="dxa"/>
            <w:gridSpan w:val="5"/>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2168" w:type="dxa"/>
            <w:gridSpan w:val="5"/>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423" w:type="dxa"/>
            <w:gridSpan w:val="7"/>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gridAfter w:val="2"/>
          <w:trHeight w:val="312"/>
          <w:tblCellSpacing w:w="0" w:type="dxa"/>
        </w:trPr>
        <w:tc>
          <w:tcPr>
            <w:tcW w:w="1291" w:type="dxa"/>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157" w:type="dxa"/>
            <w:gridSpan w:val="2"/>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129" w:type="dxa"/>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2735" w:type="dxa"/>
            <w:gridSpan w:val="5"/>
            <w:vMerge/>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2168" w:type="dxa"/>
            <w:gridSpan w:val="5"/>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423" w:type="dxa"/>
            <w:gridSpan w:val="7"/>
            <w:vMerge/>
            <w:tcBorders>
              <w:top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gridAfter w:val="2"/>
          <w:trHeight w:val="345"/>
          <w:tblCellSpacing w:w="0" w:type="dxa"/>
        </w:trPr>
        <w:tc>
          <w:tcPr>
            <w:tcW w:w="1291" w:type="dxa"/>
            <w:gridSpan w:val="3"/>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1157" w:type="dxa"/>
            <w:gridSpan w:val="2"/>
            <w:tcBorders>
              <w:top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1129" w:type="dxa"/>
            <w:gridSpan w:val="3"/>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2735" w:type="dxa"/>
            <w:gridSpan w:val="5"/>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2168" w:type="dxa"/>
            <w:gridSpan w:val="5"/>
            <w:tcBorders>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5423" w:type="dxa"/>
            <w:gridSpan w:val="7"/>
            <w:tcBorders>
              <w:top w:val="single" w:sz="6" w:space="0" w:color="000000"/>
              <w:left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r>
      <w:tr w:rsidR="00D40098">
        <w:trPr>
          <w:gridAfter w:val="2"/>
          <w:trHeight w:val="480"/>
          <w:tblCellSpacing w:w="0" w:type="dxa"/>
        </w:trPr>
        <w:tc>
          <w:tcPr>
            <w:tcW w:w="1291" w:type="dxa"/>
            <w:gridSpan w:val="3"/>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15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1129" w:type="dxa"/>
            <w:gridSpan w:val="3"/>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33.03</w:t>
            </w:r>
          </w:p>
        </w:tc>
        <w:tc>
          <w:tcPr>
            <w:tcW w:w="2735" w:type="dxa"/>
            <w:gridSpan w:val="5"/>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2168" w:type="dxa"/>
            <w:gridSpan w:val="5"/>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5423" w:type="dxa"/>
            <w:gridSpan w:val="7"/>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r>
      <w:tr w:rsidR="00D40098">
        <w:trPr>
          <w:gridAfter w:val="2"/>
          <w:trHeight w:val="480"/>
          <w:tblCellSpacing w:w="0" w:type="dxa"/>
        </w:trPr>
        <w:tc>
          <w:tcPr>
            <w:tcW w:w="1291" w:type="dxa"/>
            <w:gridSpan w:val="3"/>
            <w:tcBorders>
              <w:top w:val="single" w:sz="6" w:space="0" w:color="000000"/>
              <w:left w:val="single" w:sz="6" w:space="0" w:color="000000"/>
              <w:bottom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115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129" w:type="dxa"/>
            <w:gridSpan w:val="3"/>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33.03</w:t>
            </w:r>
          </w:p>
        </w:tc>
        <w:tc>
          <w:tcPr>
            <w:tcW w:w="2735" w:type="dxa"/>
            <w:gridSpan w:val="5"/>
            <w:tcBorders>
              <w:top w:val="single" w:sz="6" w:space="0" w:color="000000"/>
              <w:bottom w:val="single" w:sz="6" w:space="0" w:color="000000"/>
            </w:tcBorders>
            <w:vAlign w:val="center"/>
          </w:tcPr>
          <w:p w:rsidR="00D40098" w:rsidRDefault="00D40098">
            <w:pPr>
              <w:jc w:val="right"/>
              <w:rPr>
                <w:rFonts w:ascii="宋体" w:hAnsi="宋体" w:cs="宋体"/>
                <w:kern w:val="0"/>
                <w:sz w:val="20"/>
              </w:rPr>
            </w:pPr>
          </w:p>
        </w:tc>
        <w:tc>
          <w:tcPr>
            <w:tcW w:w="2168" w:type="dxa"/>
            <w:gridSpan w:val="5"/>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5423" w:type="dxa"/>
            <w:gridSpan w:val="7"/>
            <w:tcBorders>
              <w:top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r>
      <w:tr w:rsidR="00D40098">
        <w:trPr>
          <w:gridAfter w:val="2"/>
          <w:trHeight w:val="480"/>
          <w:tblCellSpacing w:w="0" w:type="dxa"/>
        </w:trPr>
        <w:tc>
          <w:tcPr>
            <w:tcW w:w="1291" w:type="dxa"/>
            <w:gridSpan w:val="3"/>
            <w:tcBorders>
              <w:top w:val="single" w:sz="6" w:space="0" w:color="000000"/>
              <w:left w:val="single" w:sz="6" w:space="0" w:color="000000"/>
              <w:bottom w:val="single" w:sz="6" w:space="0" w:color="000000"/>
            </w:tcBorders>
            <w:vAlign w:val="center"/>
          </w:tcPr>
          <w:p w:rsidR="00D40098" w:rsidRDefault="00D40098">
            <w:pPr>
              <w:widowControl/>
              <w:jc w:val="left"/>
              <w:rPr>
                <w:rFonts w:ascii="宋体" w:hAnsi="宋体" w:cs="宋体"/>
                <w:kern w:val="0"/>
                <w:sz w:val="20"/>
              </w:rPr>
            </w:pPr>
          </w:p>
        </w:tc>
        <w:tc>
          <w:tcPr>
            <w:tcW w:w="1157" w:type="dxa"/>
            <w:gridSpan w:val="2"/>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129" w:type="dxa"/>
            <w:gridSpan w:val="3"/>
            <w:tcBorders>
              <w:top w:val="single" w:sz="6" w:space="0" w:color="000000"/>
              <w:bottom w:val="single" w:sz="6" w:space="0" w:color="000000"/>
              <w:right w:val="single" w:sz="6" w:space="0" w:color="000000"/>
            </w:tcBorders>
            <w:vAlign w:val="center"/>
          </w:tcPr>
          <w:p w:rsidR="00D40098" w:rsidRDefault="00D40098">
            <w:pPr>
              <w:widowControl/>
              <w:jc w:val="right"/>
              <w:rPr>
                <w:rFonts w:ascii="宋体" w:hAnsi="宋体" w:cs="宋体"/>
                <w:kern w:val="0"/>
                <w:sz w:val="20"/>
              </w:rPr>
            </w:pPr>
          </w:p>
        </w:tc>
        <w:tc>
          <w:tcPr>
            <w:tcW w:w="2735" w:type="dxa"/>
            <w:gridSpan w:val="5"/>
            <w:tcBorders>
              <w:top w:val="single" w:sz="6" w:space="0" w:color="000000"/>
              <w:bottom w:val="single" w:sz="6" w:space="0" w:color="000000"/>
            </w:tcBorders>
            <w:vAlign w:val="center"/>
          </w:tcPr>
          <w:p w:rsidR="00D40098" w:rsidRDefault="00D40098">
            <w:pPr>
              <w:widowControl/>
              <w:jc w:val="right"/>
              <w:rPr>
                <w:rFonts w:ascii="宋体" w:hAnsi="宋体" w:cs="宋体"/>
                <w:kern w:val="0"/>
                <w:sz w:val="20"/>
              </w:rPr>
            </w:pPr>
          </w:p>
        </w:tc>
        <w:tc>
          <w:tcPr>
            <w:tcW w:w="2168" w:type="dxa"/>
            <w:gridSpan w:val="5"/>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right"/>
              <w:rPr>
                <w:rFonts w:ascii="宋体" w:hAnsi="宋体" w:cs="宋体"/>
                <w:kern w:val="0"/>
                <w:sz w:val="20"/>
              </w:rPr>
            </w:pPr>
          </w:p>
        </w:tc>
        <w:tc>
          <w:tcPr>
            <w:tcW w:w="5423" w:type="dxa"/>
            <w:gridSpan w:val="7"/>
            <w:tcBorders>
              <w:top w:val="single" w:sz="6" w:space="0" w:color="000000"/>
              <w:bottom w:val="single" w:sz="6" w:space="0" w:color="000000"/>
              <w:right w:val="single" w:sz="6" w:space="0" w:color="000000"/>
            </w:tcBorders>
            <w:vAlign w:val="center"/>
          </w:tcPr>
          <w:p w:rsidR="00D40098" w:rsidRDefault="00D40098">
            <w:pPr>
              <w:widowControl/>
              <w:jc w:val="right"/>
              <w:rPr>
                <w:rFonts w:ascii="宋体" w:hAnsi="宋体" w:cs="宋体"/>
                <w:kern w:val="0"/>
                <w:sz w:val="20"/>
              </w:rPr>
            </w:pPr>
          </w:p>
        </w:tc>
      </w:tr>
      <w:tr w:rsidR="00D40098">
        <w:trPr>
          <w:gridAfter w:val="2"/>
          <w:trHeight w:val="495"/>
          <w:tblCellSpacing w:w="0" w:type="dxa"/>
        </w:trPr>
        <w:tc>
          <w:tcPr>
            <w:tcW w:w="13903" w:type="dxa"/>
            <w:gridSpan w:val="25"/>
            <w:vAlign w:val="center"/>
          </w:tcPr>
          <w:p w:rsidR="00D40098" w:rsidRDefault="00D40098">
            <w:pPr>
              <w:widowControl/>
              <w:jc w:val="center"/>
              <w:rPr>
                <w:rFonts w:ascii="宋体" w:hAnsi="宋体" w:cs="宋体"/>
                <w:b/>
                <w:bCs/>
                <w:kern w:val="0"/>
                <w:sz w:val="48"/>
                <w:szCs w:val="48"/>
              </w:rPr>
            </w:pPr>
          </w:p>
          <w:p w:rsidR="00D40098" w:rsidRDefault="00156373">
            <w:pPr>
              <w:widowControl/>
              <w:jc w:val="center"/>
              <w:rPr>
                <w:rFonts w:ascii="宋体" w:hAnsi="宋体" w:cs="宋体"/>
                <w:kern w:val="0"/>
                <w:sz w:val="20"/>
              </w:rPr>
            </w:pPr>
            <w:r>
              <w:rPr>
                <w:rFonts w:ascii="宋体" w:hAnsi="宋体" w:cs="宋体" w:hint="eastAsia"/>
                <w:b/>
                <w:bCs/>
                <w:kern w:val="0"/>
                <w:sz w:val="48"/>
                <w:szCs w:val="48"/>
              </w:rPr>
              <w:t>财政拨款安排三公经费支出预算表</w:t>
            </w:r>
          </w:p>
        </w:tc>
      </w:tr>
      <w:tr w:rsidR="00D40098">
        <w:trPr>
          <w:gridAfter w:val="2"/>
          <w:trHeight w:val="255"/>
          <w:tblCellSpacing w:w="0" w:type="dxa"/>
        </w:trPr>
        <w:tc>
          <w:tcPr>
            <w:tcW w:w="754" w:type="dxa"/>
            <w:gridSpan w:val="3"/>
            <w:vAlign w:val="center"/>
          </w:tcPr>
          <w:p w:rsidR="00D40098" w:rsidRDefault="00156373">
            <w:pPr>
              <w:widowControl/>
              <w:jc w:val="left"/>
              <w:rPr>
                <w:rFonts w:ascii="宋体" w:hAnsi="宋体" w:cs="宋体"/>
                <w:kern w:val="0"/>
                <w:sz w:val="20"/>
              </w:rPr>
            </w:pPr>
            <w:r>
              <w:rPr>
                <w:rFonts w:ascii="宋体" w:hAnsi="宋体" w:cs="宋体" w:hint="eastAsia"/>
                <w:kern w:val="0"/>
                <w:sz w:val="20"/>
              </w:rPr>
              <w:t>表三十七</w:t>
            </w:r>
          </w:p>
        </w:tc>
        <w:tc>
          <w:tcPr>
            <w:tcW w:w="1196" w:type="dxa"/>
            <w:vAlign w:val="center"/>
          </w:tcPr>
          <w:p w:rsidR="00D40098" w:rsidRDefault="00D40098">
            <w:pPr>
              <w:widowControl/>
              <w:jc w:val="left"/>
              <w:rPr>
                <w:rFonts w:ascii="宋体" w:hAnsi="宋体" w:cs="宋体"/>
                <w:kern w:val="0"/>
                <w:sz w:val="20"/>
              </w:rPr>
            </w:pPr>
          </w:p>
        </w:tc>
        <w:tc>
          <w:tcPr>
            <w:tcW w:w="1278" w:type="dxa"/>
            <w:gridSpan w:val="3"/>
            <w:vAlign w:val="center"/>
          </w:tcPr>
          <w:p w:rsidR="00D40098" w:rsidRDefault="00D40098">
            <w:pPr>
              <w:widowControl/>
              <w:jc w:val="left"/>
              <w:rPr>
                <w:rFonts w:ascii="宋体" w:hAnsi="宋体" w:cs="宋体"/>
                <w:kern w:val="0"/>
                <w:sz w:val="20"/>
              </w:rPr>
            </w:pPr>
          </w:p>
        </w:tc>
        <w:tc>
          <w:tcPr>
            <w:tcW w:w="2640" w:type="dxa"/>
            <w:gridSpan w:val="5"/>
            <w:vAlign w:val="center"/>
          </w:tcPr>
          <w:p w:rsidR="00D40098" w:rsidRDefault="00D40098">
            <w:pPr>
              <w:widowControl/>
              <w:jc w:val="left"/>
              <w:rPr>
                <w:rFonts w:ascii="宋体" w:hAnsi="宋体" w:cs="宋体"/>
                <w:kern w:val="0"/>
                <w:sz w:val="20"/>
              </w:rPr>
            </w:pPr>
          </w:p>
        </w:tc>
        <w:tc>
          <w:tcPr>
            <w:tcW w:w="2612" w:type="dxa"/>
            <w:gridSpan w:val="6"/>
            <w:vAlign w:val="center"/>
          </w:tcPr>
          <w:p w:rsidR="00D40098" w:rsidRDefault="00D40098">
            <w:pPr>
              <w:widowControl/>
              <w:jc w:val="left"/>
              <w:rPr>
                <w:rFonts w:ascii="宋体" w:hAnsi="宋体" w:cs="宋体"/>
                <w:kern w:val="0"/>
                <w:sz w:val="20"/>
              </w:rPr>
            </w:pPr>
          </w:p>
        </w:tc>
        <w:tc>
          <w:tcPr>
            <w:tcW w:w="5423" w:type="dxa"/>
            <w:gridSpan w:val="7"/>
            <w:vAlign w:val="center"/>
          </w:tcPr>
          <w:p w:rsidR="00D40098" w:rsidRDefault="00156373">
            <w:pPr>
              <w:widowControl/>
              <w:jc w:val="right"/>
              <w:rPr>
                <w:rFonts w:ascii="宋体" w:hAnsi="宋体" w:cs="宋体"/>
                <w:kern w:val="0"/>
                <w:sz w:val="20"/>
              </w:rPr>
            </w:pPr>
            <w:r>
              <w:rPr>
                <w:rFonts w:ascii="宋体" w:hAnsi="宋体" w:cs="宋体" w:hint="eastAsia"/>
                <w:kern w:val="0"/>
                <w:sz w:val="20"/>
              </w:rPr>
              <w:t>单位</w:t>
            </w:r>
            <w:r>
              <w:rPr>
                <w:rFonts w:ascii="宋体" w:hAnsi="宋体" w:cs="宋体" w:hint="eastAsia"/>
                <w:kern w:val="0"/>
                <w:sz w:val="20"/>
              </w:rPr>
              <w:t>:</w:t>
            </w:r>
            <w:r>
              <w:rPr>
                <w:rFonts w:ascii="宋体" w:hAnsi="宋体" w:cs="宋体" w:hint="eastAsia"/>
                <w:kern w:val="0"/>
                <w:sz w:val="20"/>
              </w:rPr>
              <w:t>万元</w:t>
            </w:r>
          </w:p>
        </w:tc>
      </w:tr>
      <w:tr w:rsidR="00D40098">
        <w:trPr>
          <w:gridAfter w:val="2"/>
          <w:trHeight w:val="312"/>
          <w:tblCellSpacing w:w="0" w:type="dxa"/>
        </w:trPr>
        <w:tc>
          <w:tcPr>
            <w:tcW w:w="754" w:type="dxa"/>
            <w:gridSpan w:val="3"/>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单位代码</w:t>
            </w:r>
          </w:p>
        </w:tc>
        <w:tc>
          <w:tcPr>
            <w:tcW w:w="1196" w:type="dxa"/>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单位名称</w:t>
            </w:r>
          </w:p>
        </w:tc>
        <w:tc>
          <w:tcPr>
            <w:tcW w:w="1278" w:type="dxa"/>
            <w:gridSpan w:val="3"/>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合计</w:t>
            </w:r>
          </w:p>
        </w:tc>
        <w:tc>
          <w:tcPr>
            <w:tcW w:w="2640" w:type="dxa"/>
            <w:gridSpan w:val="5"/>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因公出（境）国费</w:t>
            </w:r>
          </w:p>
        </w:tc>
        <w:tc>
          <w:tcPr>
            <w:tcW w:w="2612" w:type="dxa"/>
            <w:gridSpan w:val="6"/>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公务用车购置及运行维护</w:t>
            </w:r>
          </w:p>
        </w:tc>
        <w:tc>
          <w:tcPr>
            <w:tcW w:w="5423" w:type="dxa"/>
            <w:gridSpan w:val="7"/>
            <w:vMerge w:val="restart"/>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公务接待费</w:t>
            </w:r>
          </w:p>
        </w:tc>
      </w:tr>
      <w:tr w:rsidR="00D40098">
        <w:trPr>
          <w:gridAfter w:val="2"/>
          <w:trHeight w:val="312"/>
          <w:tblCellSpacing w:w="0" w:type="dxa"/>
        </w:trPr>
        <w:tc>
          <w:tcPr>
            <w:tcW w:w="754" w:type="dxa"/>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196"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278" w:type="dxa"/>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2640" w:type="dxa"/>
            <w:gridSpan w:val="5"/>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2612" w:type="dxa"/>
            <w:gridSpan w:val="6"/>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423" w:type="dxa"/>
            <w:gridSpan w:val="7"/>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gridAfter w:val="2"/>
          <w:trHeight w:val="312"/>
          <w:tblCellSpacing w:w="0" w:type="dxa"/>
        </w:trPr>
        <w:tc>
          <w:tcPr>
            <w:tcW w:w="754" w:type="dxa"/>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196" w:type="dxa"/>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278" w:type="dxa"/>
            <w:gridSpan w:val="3"/>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2640" w:type="dxa"/>
            <w:gridSpan w:val="5"/>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2612" w:type="dxa"/>
            <w:gridSpan w:val="6"/>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5423" w:type="dxa"/>
            <w:gridSpan w:val="7"/>
            <w:vMerge/>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r>
      <w:tr w:rsidR="00D40098">
        <w:trPr>
          <w:gridAfter w:val="2"/>
          <w:trHeight w:val="345"/>
          <w:tblCellSpacing w:w="0" w:type="dxa"/>
        </w:trPr>
        <w:tc>
          <w:tcPr>
            <w:tcW w:w="754"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1</w:t>
            </w:r>
          </w:p>
        </w:tc>
        <w:tc>
          <w:tcPr>
            <w:tcW w:w="119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2</w:t>
            </w:r>
          </w:p>
        </w:tc>
        <w:tc>
          <w:tcPr>
            <w:tcW w:w="1278"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3</w:t>
            </w:r>
          </w:p>
        </w:tc>
        <w:tc>
          <w:tcPr>
            <w:tcW w:w="2640" w:type="dxa"/>
            <w:gridSpan w:val="5"/>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4</w:t>
            </w:r>
          </w:p>
        </w:tc>
        <w:tc>
          <w:tcPr>
            <w:tcW w:w="2612" w:type="dxa"/>
            <w:gridSpan w:val="6"/>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5</w:t>
            </w:r>
          </w:p>
        </w:tc>
        <w:tc>
          <w:tcPr>
            <w:tcW w:w="5423" w:type="dxa"/>
            <w:gridSpan w:val="7"/>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center"/>
              <w:rPr>
                <w:rFonts w:ascii="宋体" w:hAnsi="宋体" w:cs="宋体"/>
                <w:kern w:val="0"/>
                <w:sz w:val="20"/>
              </w:rPr>
            </w:pPr>
            <w:r>
              <w:rPr>
                <w:rFonts w:ascii="宋体" w:hAnsi="宋体" w:cs="宋体" w:hint="eastAsia"/>
                <w:kern w:val="0"/>
                <w:sz w:val="20"/>
              </w:rPr>
              <w:t>6</w:t>
            </w:r>
          </w:p>
        </w:tc>
      </w:tr>
      <w:tr w:rsidR="00D40098">
        <w:trPr>
          <w:gridAfter w:val="2"/>
          <w:trHeight w:val="480"/>
          <w:tblCellSpacing w:w="0" w:type="dxa"/>
        </w:trPr>
        <w:tc>
          <w:tcPr>
            <w:tcW w:w="754"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D40098">
            <w:pPr>
              <w:widowControl/>
              <w:jc w:val="left"/>
              <w:rPr>
                <w:rFonts w:ascii="宋体" w:hAnsi="宋体" w:cs="宋体"/>
                <w:kern w:val="0"/>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合计</w:t>
            </w:r>
          </w:p>
        </w:tc>
        <w:tc>
          <w:tcPr>
            <w:tcW w:w="1278"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33.03</w:t>
            </w:r>
          </w:p>
        </w:tc>
        <w:tc>
          <w:tcPr>
            <w:tcW w:w="2640" w:type="dxa"/>
            <w:gridSpan w:val="5"/>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12" w:type="dxa"/>
            <w:gridSpan w:val="6"/>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5423" w:type="dxa"/>
            <w:gridSpan w:val="7"/>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r>
      <w:tr w:rsidR="00D40098">
        <w:trPr>
          <w:gridAfter w:val="2"/>
          <w:trHeight w:val="480"/>
          <w:tblCellSpacing w:w="0" w:type="dxa"/>
        </w:trPr>
        <w:tc>
          <w:tcPr>
            <w:tcW w:w="754"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405001021</w:t>
            </w:r>
          </w:p>
        </w:tc>
        <w:tc>
          <w:tcPr>
            <w:tcW w:w="1196" w:type="dxa"/>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left"/>
              <w:rPr>
                <w:rFonts w:ascii="宋体" w:hAnsi="宋体" w:cs="宋体"/>
                <w:kern w:val="0"/>
                <w:sz w:val="20"/>
              </w:rPr>
            </w:pPr>
            <w:r>
              <w:rPr>
                <w:rFonts w:ascii="宋体" w:hAnsi="宋体" w:cs="宋体" w:hint="eastAsia"/>
                <w:kern w:val="0"/>
                <w:sz w:val="20"/>
              </w:rPr>
              <w:t>交通大队</w:t>
            </w:r>
          </w:p>
        </w:tc>
        <w:tc>
          <w:tcPr>
            <w:tcW w:w="1278" w:type="dxa"/>
            <w:gridSpan w:val="3"/>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33.03</w:t>
            </w:r>
          </w:p>
        </w:tc>
        <w:tc>
          <w:tcPr>
            <w:tcW w:w="2640" w:type="dxa"/>
            <w:gridSpan w:val="5"/>
            <w:tcBorders>
              <w:top w:val="single" w:sz="6" w:space="0" w:color="000000"/>
              <w:left w:val="single" w:sz="6" w:space="0" w:color="000000"/>
              <w:bottom w:val="single" w:sz="6" w:space="0" w:color="000000"/>
              <w:right w:val="single" w:sz="6" w:space="0" w:color="000000"/>
            </w:tcBorders>
            <w:vAlign w:val="center"/>
          </w:tcPr>
          <w:p w:rsidR="00D40098" w:rsidRDefault="00D40098">
            <w:pPr>
              <w:jc w:val="right"/>
              <w:rPr>
                <w:rFonts w:ascii="宋体" w:hAnsi="宋体" w:cs="宋体"/>
                <w:kern w:val="0"/>
                <w:sz w:val="20"/>
              </w:rPr>
            </w:pPr>
          </w:p>
        </w:tc>
        <w:tc>
          <w:tcPr>
            <w:tcW w:w="2612" w:type="dxa"/>
            <w:gridSpan w:val="6"/>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31.50</w:t>
            </w:r>
          </w:p>
        </w:tc>
        <w:tc>
          <w:tcPr>
            <w:tcW w:w="5423" w:type="dxa"/>
            <w:gridSpan w:val="7"/>
            <w:tcBorders>
              <w:top w:val="single" w:sz="6" w:space="0" w:color="000000"/>
              <w:left w:val="single" w:sz="6" w:space="0" w:color="000000"/>
              <w:bottom w:val="single" w:sz="6" w:space="0" w:color="000000"/>
              <w:right w:val="single" w:sz="6" w:space="0" w:color="000000"/>
            </w:tcBorders>
            <w:vAlign w:val="center"/>
          </w:tcPr>
          <w:p w:rsidR="00D40098" w:rsidRDefault="00156373">
            <w:pPr>
              <w:widowControl/>
              <w:jc w:val="right"/>
              <w:textAlignment w:val="center"/>
              <w:rPr>
                <w:rFonts w:ascii="宋体" w:hAnsi="宋体" w:cs="宋体"/>
                <w:kern w:val="0"/>
                <w:sz w:val="20"/>
              </w:rPr>
            </w:pPr>
            <w:r>
              <w:rPr>
                <w:rFonts w:ascii="宋体" w:hAnsi="宋体" w:cs="宋体" w:hint="eastAsia"/>
                <w:color w:val="000000"/>
                <w:kern w:val="0"/>
                <w:sz w:val="18"/>
                <w:szCs w:val="18"/>
                <w:lang w:bidi="ar"/>
              </w:rPr>
              <w:t>1.53</w:t>
            </w:r>
          </w:p>
        </w:tc>
      </w:tr>
    </w:tbl>
    <w:p w:rsidR="00D40098" w:rsidRDefault="00D40098">
      <w:pPr>
        <w:spacing w:line="600" w:lineRule="exact"/>
        <w:ind w:firstLineChars="200" w:firstLine="640"/>
        <w:rPr>
          <w:rFonts w:eastAsia="仿宋_GB2312"/>
          <w:sz w:val="32"/>
          <w:szCs w:val="32"/>
        </w:rPr>
        <w:sectPr w:rsidR="00D40098">
          <w:pgSz w:w="16838" w:h="11906" w:orient="landscape"/>
          <w:pgMar w:top="57" w:right="170" w:bottom="57" w:left="170" w:header="567" w:footer="567" w:gutter="0"/>
          <w:cols w:space="720"/>
          <w:docGrid w:type="lines" w:linePitch="312"/>
        </w:sectPr>
      </w:pPr>
    </w:p>
    <w:p w:rsidR="00D40098" w:rsidRDefault="00D40098">
      <w:pPr>
        <w:spacing w:line="600" w:lineRule="exact"/>
        <w:ind w:firstLineChars="200" w:firstLine="640"/>
        <w:rPr>
          <w:rFonts w:eastAsia="仿宋_GB2312"/>
          <w:sz w:val="32"/>
          <w:szCs w:val="32"/>
        </w:rPr>
      </w:pPr>
    </w:p>
    <w:tbl>
      <w:tblPr>
        <w:tblW w:w="11180" w:type="dxa"/>
        <w:tblInd w:w="108" w:type="dxa"/>
        <w:tblLook w:val="04A0" w:firstRow="1" w:lastRow="0" w:firstColumn="1" w:lastColumn="0" w:noHBand="0" w:noVBand="1"/>
      </w:tblPr>
      <w:tblGrid>
        <w:gridCol w:w="1742"/>
        <w:gridCol w:w="991"/>
        <w:gridCol w:w="1578"/>
        <w:gridCol w:w="1907"/>
        <w:gridCol w:w="1383"/>
        <w:gridCol w:w="1124"/>
        <w:gridCol w:w="1169"/>
        <w:gridCol w:w="1286"/>
      </w:tblGrid>
      <w:tr w:rsidR="00D40098">
        <w:trPr>
          <w:trHeight w:val="1002"/>
        </w:trPr>
        <w:tc>
          <w:tcPr>
            <w:tcW w:w="11180" w:type="dxa"/>
            <w:gridSpan w:val="8"/>
            <w:tcBorders>
              <w:top w:val="nil"/>
              <w:left w:val="nil"/>
              <w:bottom w:val="nil"/>
              <w:right w:val="nil"/>
            </w:tcBorders>
            <w:vAlign w:val="center"/>
          </w:tcPr>
          <w:p w:rsidR="00D40098" w:rsidRDefault="00156373">
            <w:pPr>
              <w:widowControl/>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武汉市东湖生态旅游风景区交通大队</w:t>
            </w:r>
            <w:r>
              <w:rPr>
                <w:rFonts w:ascii="方正小标宋简体" w:eastAsia="方正小标宋简体" w:hAnsi="宋体" w:cs="宋体" w:hint="eastAsia"/>
                <w:kern w:val="0"/>
                <w:sz w:val="40"/>
                <w:szCs w:val="40"/>
              </w:rPr>
              <w:t xml:space="preserve">                       202</w:t>
            </w:r>
            <w:r>
              <w:rPr>
                <w:rFonts w:ascii="方正小标宋简体" w:eastAsia="方正小标宋简体" w:hAnsi="宋体" w:cs="宋体" w:hint="eastAsia"/>
                <w:kern w:val="0"/>
                <w:sz w:val="40"/>
                <w:szCs w:val="40"/>
              </w:rPr>
              <w:t>2</w:t>
            </w:r>
            <w:r>
              <w:rPr>
                <w:rFonts w:ascii="方正小标宋简体" w:eastAsia="方正小标宋简体" w:hAnsi="宋体" w:cs="宋体" w:hint="eastAsia"/>
                <w:kern w:val="0"/>
                <w:sz w:val="40"/>
                <w:szCs w:val="40"/>
              </w:rPr>
              <w:t>年整体支出绩效目标申报表</w:t>
            </w:r>
            <w:r>
              <w:rPr>
                <w:rFonts w:ascii="方正小标宋简体" w:eastAsia="方正小标宋简体" w:hAnsi="宋体" w:cs="宋体" w:hint="eastAsia"/>
                <w:kern w:val="0"/>
                <w:sz w:val="40"/>
                <w:szCs w:val="40"/>
              </w:rPr>
              <w:t xml:space="preserve"> </w:t>
            </w:r>
          </w:p>
        </w:tc>
      </w:tr>
      <w:tr w:rsidR="00D40098">
        <w:trPr>
          <w:trHeight w:val="439"/>
        </w:trPr>
        <w:tc>
          <w:tcPr>
            <w:tcW w:w="11180" w:type="dxa"/>
            <w:gridSpan w:val="8"/>
            <w:tcBorders>
              <w:top w:val="nil"/>
              <w:left w:val="nil"/>
              <w:bottom w:val="nil"/>
              <w:right w:val="nil"/>
            </w:tcBorders>
            <w:vAlign w:val="center"/>
          </w:tcPr>
          <w:p w:rsidR="00D40098" w:rsidRDefault="00D40098">
            <w:pPr>
              <w:widowControl/>
              <w:jc w:val="center"/>
              <w:rPr>
                <w:rFonts w:ascii="仿宋_GB2312" w:eastAsia="仿宋_GB2312" w:hAnsi="宋体" w:cs="宋体"/>
                <w:kern w:val="0"/>
                <w:sz w:val="22"/>
                <w:szCs w:val="22"/>
              </w:rPr>
            </w:pPr>
          </w:p>
        </w:tc>
      </w:tr>
      <w:tr w:rsidR="00D40098">
        <w:trPr>
          <w:trHeight w:val="522"/>
        </w:trPr>
        <w:tc>
          <w:tcPr>
            <w:tcW w:w="1742" w:type="dxa"/>
            <w:tcBorders>
              <w:top w:val="single" w:sz="4" w:space="0" w:color="auto"/>
              <w:left w:val="single" w:sz="4" w:space="0" w:color="auto"/>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部门名称</w:t>
            </w:r>
          </w:p>
        </w:tc>
        <w:tc>
          <w:tcPr>
            <w:tcW w:w="9438" w:type="dxa"/>
            <w:gridSpan w:val="7"/>
            <w:tcBorders>
              <w:top w:val="single" w:sz="4" w:space="0" w:color="auto"/>
              <w:left w:val="nil"/>
              <w:bottom w:val="single" w:sz="4" w:space="0" w:color="auto"/>
              <w:right w:val="single" w:sz="4" w:space="0" w:color="auto"/>
            </w:tcBorders>
            <w:vAlign w:val="center"/>
          </w:tcPr>
          <w:p w:rsidR="00D40098" w:rsidRDefault="00156373">
            <w:pPr>
              <w:widowControl/>
              <w:rPr>
                <w:rFonts w:ascii="仿宋_GB2312" w:eastAsia="仿宋_GB2312" w:hAnsi="宋体" w:cs="宋体"/>
                <w:kern w:val="0"/>
                <w:sz w:val="22"/>
                <w:szCs w:val="22"/>
              </w:rPr>
            </w:pPr>
            <w:r>
              <w:rPr>
                <w:rFonts w:ascii="仿宋_GB2312" w:eastAsia="仿宋_GB2312" w:hAnsi="宋体" w:cs="宋体" w:hint="eastAsia"/>
                <w:kern w:val="0"/>
                <w:sz w:val="22"/>
                <w:szCs w:val="22"/>
              </w:rPr>
              <w:t>武汉市东湖生态旅游风景区交通大队</w:t>
            </w:r>
          </w:p>
        </w:tc>
      </w:tr>
      <w:tr w:rsidR="00D40098">
        <w:trPr>
          <w:trHeight w:val="522"/>
        </w:trPr>
        <w:tc>
          <w:tcPr>
            <w:tcW w:w="1742" w:type="dxa"/>
            <w:tcBorders>
              <w:top w:val="nil"/>
              <w:left w:val="single" w:sz="4" w:space="0" w:color="auto"/>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填报人</w:t>
            </w:r>
          </w:p>
        </w:tc>
        <w:tc>
          <w:tcPr>
            <w:tcW w:w="2569" w:type="dxa"/>
            <w:gridSpan w:val="2"/>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刘丹</w:t>
            </w:r>
          </w:p>
        </w:tc>
        <w:tc>
          <w:tcPr>
            <w:tcW w:w="1907"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联系电话</w:t>
            </w:r>
          </w:p>
        </w:tc>
        <w:tc>
          <w:tcPr>
            <w:tcW w:w="4962" w:type="dxa"/>
            <w:gridSpan w:val="4"/>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18062776122</w:t>
            </w:r>
          </w:p>
        </w:tc>
      </w:tr>
      <w:tr w:rsidR="00D40098">
        <w:trPr>
          <w:trHeight w:val="522"/>
        </w:trPr>
        <w:tc>
          <w:tcPr>
            <w:tcW w:w="1742" w:type="dxa"/>
            <w:vMerge w:val="restart"/>
            <w:tcBorders>
              <w:top w:val="nil"/>
              <w:left w:val="single" w:sz="4" w:space="0" w:color="auto"/>
              <w:bottom w:val="single" w:sz="4" w:space="0" w:color="000000"/>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部门总体</w:t>
            </w:r>
            <w:r>
              <w:rPr>
                <w:rFonts w:ascii="仿宋_GB2312" w:eastAsia="仿宋_GB2312" w:hAnsi="宋体" w:cs="宋体" w:hint="eastAsia"/>
                <w:kern w:val="0"/>
                <w:sz w:val="22"/>
                <w:szCs w:val="22"/>
              </w:rPr>
              <w:br/>
            </w:r>
            <w:r>
              <w:rPr>
                <w:rFonts w:ascii="仿宋_GB2312" w:eastAsia="仿宋_GB2312" w:hAnsi="宋体" w:cs="宋体" w:hint="eastAsia"/>
                <w:kern w:val="0"/>
                <w:sz w:val="22"/>
                <w:szCs w:val="22"/>
              </w:rPr>
              <w:t>资金情况</w:t>
            </w:r>
            <w:r>
              <w:rPr>
                <w:rFonts w:ascii="仿宋_GB2312" w:eastAsia="仿宋_GB2312" w:hAnsi="宋体" w:cs="宋体" w:hint="eastAsia"/>
                <w:kern w:val="0"/>
                <w:sz w:val="22"/>
                <w:szCs w:val="22"/>
              </w:rPr>
              <w:br/>
            </w:r>
            <w:r>
              <w:rPr>
                <w:rFonts w:ascii="仿宋_GB2312" w:eastAsia="仿宋_GB2312" w:hAnsi="宋体" w:cs="宋体" w:hint="eastAsia"/>
                <w:kern w:val="0"/>
                <w:sz w:val="22"/>
                <w:szCs w:val="22"/>
              </w:rPr>
              <w:t>（万元）</w:t>
            </w:r>
          </w:p>
        </w:tc>
        <w:tc>
          <w:tcPr>
            <w:tcW w:w="4476" w:type="dxa"/>
            <w:gridSpan w:val="3"/>
            <w:vMerge w:val="restart"/>
            <w:tcBorders>
              <w:top w:val="nil"/>
              <w:left w:val="nil"/>
              <w:bottom w:val="single" w:sz="4" w:space="0" w:color="000000"/>
              <w:right w:val="single" w:sz="4" w:space="0" w:color="000000"/>
            </w:tcBorders>
            <w:noWrap/>
            <w:vAlign w:val="center"/>
          </w:tcPr>
          <w:p w:rsidR="00D40098" w:rsidRDefault="00156373">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2828925" cy="647700"/>
                  <wp:effectExtent l="0" t="0" r="9525" b="0"/>
                  <wp:wrapNone/>
                  <wp:docPr id="1" name="Line 1"/>
                  <wp:cNvGraphicFramePr/>
                  <a:graphic xmlns:a="http://schemas.openxmlformats.org/drawingml/2006/main">
                    <a:graphicData uri="http://schemas.openxmlformats.org/drawingml/2006/picture">
                      <pic:pic xmlns:pic="http://schemas.openxmlformats.org/drawingml/2006/picture">
                        <pic:nvPicPr>
                          <pic:cNvPr id="1" name="Line 1"/>
                          <pic:cNvPicPr/>
                        </pic:nvPicPr>
                        <pic:blipFill>
                          <a:blip r:embed="rId11"/>
                          <a:stretch>
                            <a:fillRect/>
                          </a:stretch>
                        </pic:blipFill>
                        <pic:spPr>
                          <a:xfrm>
                            <a:off x="0" y="0"/>
                            <a:ext cx="2828925" cy="64770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250"/>
            </w:tblGrid>
            <w:tr w:rsidR="00D40098">
              <w:trPr>
                <w:trHeight w:val="624"/>
                <w:tblCellSpacing w:w="0" w:type="dxa"/>
              </w:trPr>
              <w:tc>
                <w:tcPr>
                  <w:tcW w:w="4380" w:type="dxa"/>
                  <w:vMerge w:val="restart"/>
                  <w:tcBorders>
                    <w:top w:val="single" w:sz="4" w:space="0" w:color="auto"/>
                    <w:left w:val="single" w:sz="4" w:space="0" w:color="auto"/>
                    <w:bottom w:val="single" w:sz="4" w:space="0" w:color="000000"/>
                    <w:right w:val="single" w:sz="4" w:space="0" w:color="000000"/>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总体资金情况</w:t>
                  </w:r>
                </w:p>
              </w:tc>
            </w:tr>
            <w:tr w:rsidR="00D40098">
              <w:trPr>
                <w:trHeight w:val="624"/>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tcPr>
                <w:p w:rsidR="00D40098" w:rsidRDefault="00D40098">
                  <w:pPr>
                    <w:widowControl/>
                    <w:jc w:val="left"/>
                    <w:rPr>
                      <w:rFonts w:ascii="仿宋_GB2312" w:eastAsia="仿宋_GB2312" w:hAnsi="宋体" w:cs="宋体"/>
                      <w:kern w:val="0"/>
                      <w:sz w:val="22"/>
                      <w:szCs w:val="22"/>
                    </w:rPr>
                  </w:pPr>
                </w:p>
              </w:tc>
            </w:tr>
          </w:tbl>
          <w:p w:rsidR="00D40098" w:rsidRDefault="00D40098">
            <w:pPr>
              <w:widowControl/>
              <w:jc w:val="left"/>
              <w:rPr>
                <w:rFonts w:ascii="宋体" w:hAnsi="宋体" w:cs="宋体"/>
                <w:kern w:val="0"/>
                <w:sz w:val="24"/>
                <w:szCs w:val="24"/>
              </w:rPr>
            </w:pPr>
          </w:p>
        </w:tc>
        <w:tc>
          <w:tcPr>
            <w:tcW w:w="1383" w:type="dxa"/>
            <w:vMerge w:val="restart"/>
            <w:tcBorders>
              <w:top w:val="nil"/>
              <w:left w:val="single" w:sz="4" w:space="0" w:color="auto"/>
              <w:bottom w:val="single" w:sz="4" w:space="0" w:color="000000"/>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当年预算</w:t>
            </w:r>
            <w:r>
              <w:rPr>
                <w:rFonts w:ascii="仿宋_GB2312" w:eastAsia="仿宋_GB2312" w:hAnsi="宋体" w:cs="宋体" w:hint="eastAsia"/>
                <w:kern w:val="0"/>
                <w:sz w:val="22"/>
                <w:szCs w:val="22"/>
              </w:rPr>
              <w:br/>
            </w:r>
            <w:r>
              <w:rPr>
                <w:rFonts w:ascii="仿宋_GB2312" w:eastAsia="仿宋_GB2312" w:hAnsi="宋体" w:cs="宋体" w:hint="eastAsia"/>
                <w:kern w:val="0"/>
                <w:sz w:val="22"/>
                <w:szCs w:val="22"/>
              </w:rPr>
              <w:t>收支</w:t>
            </w:r>
          </w:p>
        </w:tc>
        <w:tc>
          <w:tcPr>
            <w:tcW w:w="1124" w:type="dxa"/>
            <w:vMerge w:val="restart"/>
            <w:tcBorders>
              <w:top w:val="nil"/>
              <w:left w:val="single" w:sz="4" w:space="0" w:color="auto"/>
              <w:bottom w:val="single" w:sz="4" w:space="0" w:color="000000"/>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占比</w:t>
            </w:r>
          </w:p>
        </w:tc>
        <w:tc>
          <w:tcPr>
            <w:tcW w:w="2455" w:type="dxa"/>
            <w:gridSpan w:val="2"/>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近两年收支情况</w:t>
            </w:r>
          </w:p>
        </w:tc>
      </w:tr>
      <w:tr w:rsidR="00D40098">
        <w:trPr>
          <w:trHeight w:val="522"/>
        </w:trPr>
        <w:tc>
          <w:tcPr>
            <w:tcW w:w="1742" w:type="dxa"/>
            <w:vMerge/>
            <w:tcBorders>
              <w:top w:val="nil"/>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4476" w:type="dxa"/>
            <w:gridSpan w:val="3"/>
            <w:vMerge/>
            <w:tcBorders>
              <w:top w:val="nil"/>
              <w:left w:val="nil"/>
              <w:bottom w:val="single" w:sz="4" w:space="0" w:color="000000"/>
              <w:right w:val="single" w:sz="4" w:space="0" w:color="000000"/>
            </w:tcBorders>
            <w:vAlign w:val="center"/>
          </w:tcPr>
          <w:p w:rsidR="00D40098" w:rsidRDefault="00D40098">
            <w:pPr>
              <w:widowControl/>
              <w:jc w:val="left"/>
              <w:rPr>
                <w:rFonts w:ascii="宋体" w:hAnsi="宋体" w:cs="宋体"/>
                <w:kern w:val="0"/>
                <w:sz w:val="24"/>
                <w:szCs w:val="24"/>
              </w:rPr>
            </w:pPr>
          </w:p>
        </w:tc>
        <w:tc>
          <w:tcPr>
            <w:tcW w:w="1383" w:type="dxa"/>
            <w:vMerge/>
            <w:tcBorders>
              <w:top w:val="nil"/>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1124" w:type="dxa"/>
            <w:vMerge/>
            <w:tcBorders>
              <w:top w:val="nil"/>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1169"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u w:val="single"/>
              </w:rPr>
            </w:pPr>
            <w:r>
              <w:rPr>
                <w:rFonts w:ascii="仿宋_GB2312" w:eastAsia="仿宋_GB2312" w:hAnsi="宋体" w:cs="宋体" w:hint="eastAsia"/>
                <w:kern w:val="0"/>
                <w:sz w:val="22"/>
                <w:szCs w:val="22"/>
                <w:u w:val="single"/>
              </w:rPr>
              <w:t>202</w:t>
            </w:r>
            <w:r>
              <w:rPr>
                <w:rFonts w:ascii="仿宋_GB2312" w:eastAsia="仿宋_GB2312" w:hAnsi="宋体" w:cs="宋体" w:hint="eastAsia"/>
                <w:kern w:val="0"/>
                <w:sz w:val="22"/>
                <w:szCs w:val="22"/>
                <w:u w:val="single"/>
              </w:rPr>
              <w:t>1</w:t>
            </w:r>
            <w:r>
              <w:rPr>
                <w:rFonts w:ascii="仿宋_GB2312" w:eastAsia="仿宋_GB2312" w:hAnsi="宋体" w:cs="宋体" w:hint="eastAsia"/>
                <w:kern w:val="0"/>
                <w:sz w:val="22"/>
                <w:szCs w:val="22"/>
              </w:rPr>
              <w:t>年</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u w:val="single"/>
              </w:rPr>
            </w:pPr>
            <w:r>
              <w:rPr>
                <w:rFonts w:ascii="仿宋_GB2312" w:eastAsia="仿宋_GB2312" w:hAnsi="宋体" w:cs="宋体" w:hint="eastAsia"/>
                <w:kern w:val="0"/>
                <w:sz w:val="22"/>
                <w:szCs w:val="22"/>
                <w:u w:val="single"/>
              </w:rPr>
              <w:t>20</w:t>
            </w:r>
            <w:r>
              <w:rPr>
                <w:rFonts w:ascii="仿宋_GB2312" w:eastAsia="仿宋_GB2312" w:hAnsi="宋体" w:cs="宋体" w:hint="eastAsia"/>
                <w:kern w:val="0"/>
                <w:sz w:val="22"/>
                <w:szCs w:val="22"/>
                <w:u w:val="single"/>
              </w:rPr>
              <w:t>20</w:t>
            </w:r>
            <w:r>
              <w:rPr>
                <w:rFonts w:ascii="仿宋_GB2312" w:eastAsia="仿宋_GB2312" w:hAnsi="宋体" w:cs="宋体" w:hint="eastAsia"/>
                <w:kern w:val="0"/>
                <w:sz w:val="22"/>
                <w:szCs w:val="22"/>
              </w:rPr>
              <w:t>年</w:t>
            </w:r>
          </w:p>
        </w:tc>
      </w:tr>
      <w:tr w:rsidR="00D40098">
        <w:trPr>
          <w:trHeight w:val="522"/>
        </w:trPr>
        <w:tc>
          <w:tcPr>
            <w:tcW w:w="1742" w:type="dxa"/>
            <w:vMerge/>
            <w:tcBorders>
              <w:top w:val="nil"/>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991" w:type="dxa"/>
            <w:vMerge w:val="restart"/>
            <w:tcBorders>
              <w:top w:val="nil"/>
              <w:left w:val="single" w:sz="4" w:space="0" w:color="auto"/>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收入</w:t>
            </w:r>
            <w:r>
              <w:rPr>
                <w:rFonts w:ascii="仿宋_GB2312" w:eastAsia="仿宋_GB2312" w:hAnsi="宋体" w:cs="宋体" w:hint="eastAsia"/>
                <w:kern w:val="0"/>
                <w:sz w:val="22"/>
                <w:szCs w:val="22"/>
              </w:rPr>
              <w:br/>
            </w:r>
            <w:r>
              <w:rPr>
                <w:rFonts w:ascii="仿宋_GB2312" w:eastAsia="仿宋_GB2312" w:hAnsi="宋体" w:cs="宋体" w:hint="eastAsia"/>
                <w:kern w:val="0"/>
                <w:sz w:val="22"/>
                <w:szCs w:val="22"/>
              </w:rPr>
              <w:t>构成</w:t>
            </w:r>
          </w:p>
        </w:tc>
        <w:tc>
          <w:tcPr>
            <w:tcW w:w="3485" w:type="dxa"/>
            <w:gridSpan w:val="2"/>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财政拨款</w:t>
            </w:r>
          </w:p>
        </w:tc>
        <w:tc>
          <w:tcPr>
            <w:tcW w:w="1383"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2665.61</w:t>
            </w:r>
          </w:p>
        </w:tc>
        <w:tc>
          <w:tcPr>
            <w:tcW w:w="1124" w:type="dxa"/>
            <w:tcBorders>
              <w:top w:val="nil"/>
              <w:left w:val="nil"/>
              <w:bottom w:val="single" w:sz="4" w:space="0" w:color="auto"/>
              <w:right w:val="single" w:sz="4" w:space="0" w:color="auto"/>
            </w:tcBorders>
            <w:noWrap/>
            <w:vAlign w:val="center"/>
          </w:tcPr>
          <w:p w:rsidR="00D40098" w:rsidRDefault="00156373">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100%</w:t>
            </w:r>
          </w:p>
        </w:tc>
        <w:tc>
          <w:tcPr>
            <w:tcW w:w="1169"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2527.53</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2074.51</w:t>
            </w:r>
          </w:p>
        </w:tc>
      </w:tr>
      <w:tr w:rsidR="00D40098">
        <w:trPr>
          <w:trHeight w:val="522"/>
        </w:trPr>
        <w:tc>
          <w:tcPr>
            <w:tcW w:w="1742" w:type="dxa"/>
            <w:vMerge/>
            <w:tcBorders>
              <w:top w:val="nil"/>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991" w:type="dxa"/>
            <w:vMerge/>
            <w:tcBorders>
              <w:top w:val="nil"/>
              <w:left w:val="single" w:sz="4" w:space="0" w:color="auto"/>
              <w:bottom w:val="single" w:sz="4" w:space="0" w:color="auto"/>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3485" w:type="dxa"/>
            <w:gridSpan w:val="2"/>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其他资金</w:t>
            </w:r>
          </w:p>
        </w:tc>
        <w:tc>
          <w:tcPr>
            <w:tcW w:w="1383"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124" w:type="dxa"/>
            <w:tcBorders>
              <w:top w:val="nil"/>
              <w:left w:val="nil"/>
              <w:bottom w:val="single" w:sz="4" w:space="0" w:color="auto"/>
              <w:right w:val="single" w:sz="4" w:space="0" w:color="auto"/>
            </w:tcBorders>
            <w:noWrap/>
            <w:vAlign w:val="center"/>
          </w:tcPr>
          <w:p w:rsidR="00D40098" w:rsidRDefault="00156373">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169" w:type="dxa"/>
            <w:tcBorders>
              <w:top w:val="nil"/>
              <w:left w:val="nil"/>
              <w:bottom w:val="single" w:sz="4" w:space="0" w:color="auto"/>
              <w:right w:val="single" w:sz="4" w:space="0" w:color="auto"/>
            </w:tcBorders>
            <w:vAlign w:val="center"/>
          </w:tcPr>
          <w:p w:rsidR="00D40098" w:rsidRDefault="00D40098">
            <w:pPr>
              <w:widowControl/>
              <w:jc w:val="center"/>
              <w:rPr>
                <w:rFonts w:ascii="仿宋_GB2312" w:eastAsia="仿宋_GB2312" w:hAnsi="宋体" w:cs="宋体"/>
                <w:kern w:val="0"/>
                <w:sz w:val="22"/>
                <w:szCs w:val="22"/>
              </w:rPr>
            </w:pP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40098">
        <w:trPr>
          <w:trHeight w:val="522"/>
        </w:trPr>
        <w:tc>
          <w:tcPr>
            <w:tcW w:w="1742" w:type="dxa"/>
            <w:vMerge/>
            <w:tcBorders>
              <w:top w:val="nil"/>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991" w:type="dxa"/>
            <w:vMerge/>
            <w:tcBorders>
              <w:top w:val="nil"/>
              <w:left w:val="single" w:sz="4" w:space="0" w:color="auto"/>
              <w:bottom w:val="single" w:sz="4" w:space="0" w:color="auto"/>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3485" w:type="dxa"/>
            <w:gridSpan w:val="2"/>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1383"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2665.61</w:t>
            </w:r>
          </w:p>
        </w:tc>
        <w:tc>
          <w:tcPr>
            <w:tcW w:w="1124" w:type="dxa"/>
            <w:tcBorders>
              <w:top w:val="nil"/>
              <w:left w:val="nil"/>
              <w:bottom w:val="single" w:sz="4" w:space="0" w:color="auto"/>
              <w:right w:val="single" w:sz="4" w:space="0" w:color="auto"/>
            </w:tcBorders>
            <w:noWrap/>
            <w:vAlign w:val="center"/>
          </w:tcPr>
          <w:p w:rsidR="00D40098" w:rsidRDefault="00156373">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100%</w:t>
            </w:r>
          </w:p>
        </w:tc>
        <w:tc>
          <w:tcPr>
            <w:tcW w:w="1169"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2527.53</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2074.51</w:t>
            </w:r>
          </w:p>
        </w:tc>
      </w:tr>
      <w:tr w:rsidR="00D40098">
        <w:trPr>
          <w:trHeight w:val="522"/>
        </w:trPr>
        <w:tc>
          <w:tcPr>
            <w:tcW w:w="1742" w:type="dxa"/>
            <w:vMerge/>
            <w:tcBorders>
              <w:top w:val="nil"/>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991" w:type="dxa"/>
            <w:vMerge w:val="restart"/>
            <w:tcBorders>
              <w:top w:val="nil"/>
              <w:left w:val="single" w:sz="4" w:space="0" w:color="auto"/>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支出</w:t>
            </w:r>
            <w:r>
              <w:rPr>
                <w:rFonts w:ascii="仿宋_GB2312" w:eastAsia="仿宋_GB2312" w:hAnsi="宋体" w:cs="宋体" w:hint="eastAsia"/>
                <w:kern w:val="0"/>
                <w:sz w:val="22"/>
                <w:szCs w:val="22"/>
              </w:rPr>
              <w:br/>
            </w:r>
            <w:r>
              <w:rPr>
                <w:rFonts w:ascii="仿宋_GB2312" w:eastAsia="仿宋_GB2312" w:hAnsi="宋体" w:cs="宋体" w:hint="eastAsia"/>
                <w:kern w:val="0"/>
                <w:sz w:val="22"/>
                <w:szCs w:val="22"/>
              </w:rPr>
              <w:t>构成</w:t>
            </w:r>
          </w:p>
        </w:tc>
        <w:tc>
          <w:tcPr>
            <w:tcW w:w="3485" w:type="dxa"/>
            <w:gridSpan w:val="2"/>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1383" w:type="dxa"/>
            <w:tcBorders>
              <w:top w:val="nil"/>
              <w:left w:val="nil"/>
              <w:bottom w:val="single" w:sz="4" w:space="0" w:color="auto"/>
              <w:right w:val="single" w:sz="4" w:space="0" w:color="auto"/>
            </w:tcBorders>
            <w:noWrap/>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1520.61</w:t>
            </w:r>
          </w:p>
        </w:tc>
        <w:tc>
          <w:tcPr>
            <w:tcW w:w="1124" w:type="dxa"/>
            <w:tcBorders>
              <w:top w:val="nil"/>
              <w:left w:val="nil"/>
              <w:bottom w:val="single" w:sz="4" w:space="0" w:color="auto"/>
              <w:right w:val="single" w:sz="4" w:space="0" w:color="auto"/>
            </w:tcBorders>
            <w:noWrap/>
            <w:vAlign w:val="center"/>
          </w:tcPr>
          <w:p w:rsidR="00D40098" w:rsidRDefault="00156373">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w:t>
            </w:r>
            <w:r>
              <w:rPr>
                <w:rFonts w:ascii="仿宋_GB2312" w:eastAsia="仿宋_GB2312" w:hAnsi="宋体" w:cs="宋体" w:hint="eastAsia"/>
                <w:kern w:val="0"/>
                <w:sz w:val="22"/>
                <w:szCs w:val="22"/>
              </w:rPr>
              <w:t>7</w:t>
            </w:r>
            <w:r>
              <w:rPr>
                <w:rFonts w:ascii="仿宋_GB2312" w:eastAsia="仿宋_GB2312" w:hAnsi="宋体" w:cs="宋体" w:hint="eastAsia"/>
                <w:kern w:val="0"/>
                <w:sz w:val="22"/>
                <w:szCs w:val="22"/>
              </w:rPr>
              <w:t>%</w:t>
            </w:r>
          </w:p>
        </w:tc>
        <w:tc>
          <w:tcPr>
            <w:tcW w:w="1169" w:type="dxa"/>
            <w:tcBorders>
              <w:top w:val="nil"/>
              <w:left w:val="nil"/>
              <w:bottom w:val="single" w:sz="4" w:space="0" w:color="auto"/>
              <w:right w:val="single" w:sz="4" w:space="0" w:color="auto"/>
            </w:tcBorders>
            <w:noWrap/>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1361.29</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1310.11</w:t>
            </w:r>
          </w:p>
        </w:tc>
      </w:tr>
      <w:tr w:rsidR="00D40098">
        <w:trPr>
          <w:trHeight w:val="522"/>
        </w:trPr>
        <w:tc>
          <w:tcPr>
            <w:tcW w:w="1742" w:type="dxa"/>
            <w:vMerge/>
            <w:tcBorders>
              <w:top w:val="nil"/>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991" w:type="dxa"/>
            <w:vMerge/>
            <w:tcBorders>
              <w:top w:val="nil"/>
              <w:left w:val="single" w:sz="4" w:space="0" w:color="auto"/>
              <w:bottom w:val="single" w:sz="4" w:space="0" w:color="auto"/>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3485" w:type="dxa"/>
            <w:gridSpan w:val="2"/>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c>
          <w:tcPr>
            <w:tcW w:w="1383" w:type="dxa"/>
            <w:tcBorders>
              <w:top w:val="nil"/>
              <w:left w:val="nil"/>
              <w:bottom w:val="single" w:sz="4" w:space="0" w:color="auto"/>
              <w:right w:val="single" w:sz="4" w:space="0" w:color="auto"/>
            </w:tcBorders>
            <w:noWrap/>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1145</w:t>
            </w:r>
          </w:p>
        </w:tc>
        <w:tc>
          <w:tcPr>
            <w:tcW w:w="1124" w:type="dxa"/>
            <w:tcBorders>
              <w:top w:val="nil"/>
              <w:left w:val="nil"/>
              <w:bottom w:val="single" w:sz="4" w:space="0" w:color="auto"/>
              <w:right w:val="single" w:sz="4" w:space="0" w:color="auto"/>
            </w:tcBorders>
            <w:noWrap/>
            <w:vAlign w:val="center"/>
          </w:tcPr>
          <w:p w:rsidR="00D40098" w:rsidRDefault="00156373">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4</w:t>
            </w:r>
            <w:r>
              <w:rPr>
                <w:rFonts w:ascii="仿宋_GB2312" w:eastAsia="仿宋_GB2312" w:hAnsi="宋体" w:cs="宋体" w:hint="eastAsia"/>
                <w:kern w:val="0"/>
                <w:sz w:val="22"/>
                <w:szCs w:val="22"/>
              </w:rPr>
              <w:t>3</w:t>
            </w:r>
            <w:r>
              <w:rPr>
                <w:rFonts w:ascii="仿宋_GB2312" w:eastAsia="仿宋_GB2312" w:hAnsi="宋体" w:cs="宋体" w:hint="eastAsia"/>
                <w:kern w:val="0"/>
                <w:sz w:val="22"/>
                <w:szCs w:val="22"/>
              </w:rPr>
              <w:t>%</w:t>
            </w:r>
          </w:p>
        </w:tc>
        <w:tc>
          <w:tcPr>
            <w:tcW w:w="1169" w:type="dxa"/>
            <w:tcBorders>
              <w:top w:val="nil"/>
              <w:left w:val="nil"/>
              <w:bottom w:val="single" w:sz="4" w:space="0" w:color="auto"/>
              <w:right w:val="single" w:sz="4" w:space="0" w:color="auto"/>
            </w:tcBorders>
            <w:noWrap/>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1166.24</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764.4</w:t>
            </w:r>
          </w:p>
        </w:tc>
      </w:tr>
      <w:tr w:rsidR="00D40098">
        <w:trPr>
          <w:trHeight w:val="522"/>
        </w:trPr>
        <w:tc>
          <w:tcPr>
            <w:tcW w:w="1742" w:type="dxa"/>
            <w:vMerge/>
            <w:tcBorders>
              <w:top w:val="nil"/>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991" w:type="dxa"/>
            <w:vMerge/>
            <w:tcBorders>
              <w:top w:val="nil"/>
              <w:left w:val="single" w:sz="4" w:space="0" w:color="auto"/>
              <w:bottom w:val="single" w:sz="4" w:space="0" w:color="auto"/>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3485" w:type="dxa"/>
            <w:gridSpan w:val="2"/>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1383" w:type="dxa"/>
            <w:tcBorders>
              <w:top w:val="nil"/>
              <w:left w:val="nil"/>
              <w:bottom w:val="single" w:sz="4" w:space="0" w:color="auto"/>
              <w:right w:val="single" w:sz="4" w:space="0" w:color="auto"/>
            </w:tcBorders>
            <w:noWrap/>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2665.61</w:t>
            </w:r>
          </w:p>
        </w:tc>
        <w:tc>
          <w:tcPr>
            <w:tcW w:w="1124" w:type="dxa"/>
            <w:tcBorders>
              <w:top w:val="nil"/>
              <w:left w:val="nil"/>
              <w:bottom w:val="single" w:sz="4" w:space="0" w:color="auto"/>
              <w:right w:val="single" w:sz="4" w:space="0" w:color="auto"/>
            </w:tcBorders>
            <w:noWrap/>
            <w:vAlign w:val="center"/>
          </w:tcPr>
          <w:p w:rsidR="00D40098" w:rsidRDefault="00156373">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100%</w:t>
            </w:r>
          </w:p>
        </w:tc>
        <w:tc>
          <w:tcPr>
            <w:tcW w:w="1169" w:type="dxa"/>
            <w:tcBorders>
              <w:top w:val="nil"/>
              <w:left w:val="nil"/>
              <w:bottom w:val="single" w:sz="4" w:space="0" w:color="auto"/>
              <w:right w:val="single" w:sz="4" w:space="0" w:color="auto"/>
            </w:tcBorders>
            <w:noWrap/>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2527.53</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2074.51</w:t>
            </w:r>
          </w:p>
        </w:tc>
      </w:tr>
      <w:tr w:rsidR="00D40098">
        <w:trPr>
          <w:trHeight w:val="1662"/>
        </w:trPr>
        <w:tc>
          <w:tcPr>
            <w:tcW w:w="1742" w:type="dxa"/>
            <w:tcBorders>
              <w:top w:val="nil"/>
              <w:left w:val="single" w:sz="4" w:space="0" w:color="auto"/>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部门职能概述</w:t>
            </w:r>
          </w:p>
        </w:tc>
        <w:tc>
          <w:tcPr>
            <w:tcW w:w="9438" w:type="dxa"/>
            <w:gridSpan w:val="7"/>
            <w:tcBorders>
              <w:top w:val="single" w:sz="4" w:space="0" w:color="auto"/>
              <w:left w:val="nil"/>
              <w:bottom w:val="single" w:sz="4" w:space="0" w:color="auto"/>
              <w:right w:val="single" w:sz="4" w:space="0" w:color="000000"/>
            </w:tcBorders>
            <w:vAlign w:val="center"/>
          </w:tcPr>
          <w:p w:rsidR="00D40098" w:rsidRDefault="00156373">
            <w:pPr>
              <w:widowControl/>
              <w:rPr>
                <w:rFonts w:ascii="仿宋_GB2312" w:eastAsia="仿宋_GB2312" w:hAnsi="宋体" w:cs="宋体"/>
                <w:kern w:val="0"/>
                <w:sz w:val="22"/>
                <w:szCs w:val="22"/>
              </w:rPr>
            </w:pPr>
            <w:r>
              <w:rPr>
                <w:rFonts w:ascii="仿宋_GB2312" w:eastAsia="仿宋_GB2312" w:hAnsi="宋体" w:cs="宋体" w:hint="eastAsia"/>
                <w:kern w:val="0"/>
                <w:sz w:val="22"/>
                <w:szCs w:val="22"/>
              </w:rPr>
              <w:t>武汉市公安局东湖生态旅游风景区交通大队成立于</w:t>
            </w:r>
            <w:r>
              <w:rPr>
                <w:rFonts w:ascii="仿宋_GB2312" w:eastAsia="仿宋_GB2312" w:hAnsi="宋体" w:cs="宋体" w:hint="eastAsia"/>
                <w:kern w:val="0"/>
                <w:sz w:val="22"/>
                <w:szCs w:val="22"/>
              </w:rPr>
              <w:t>2008</w:t>
            </w:r>
            <w:r>
              <w:rPr>
                <w:rFonts w:ascii="仿宋_GB2312" w:eastAsia="仿宋_GB2312" w:hAnsi="宋体" w:cs="宋体" w:hint="eastAsia"/>
                <w:kern w:val="0"/>
                <w:sz w:val="22"/>
                <w:szCs w:val="22"/>
              </w:rPr>
              <w:t>年</w:t>
            </w:r>
            <w:r>
              <w:rPr>
                <w:rFonts w:ascii="仿宋_GB2312" w:eastAsia="仿宋_GB2312" w:hAnsi="宋体" w:cs="宋体" w:hint="eastAsia"/>
                <w:kern w:val="0"/>
                <w:sz w:val="22"/>
                <w:szCs w:val="22"/>
              </w:rPr>
              <w:t>8</w:t>
            </w:r>
            <w:r>
              <w:rPr>
                <w:rFonts w:ascii="仿宋_GB2312" w:eastAsia="仿宋_GB2312" w:hAnsi="宋体" w:cs="宋体" w:hint="eastAsia"/>
                <w:kern w:val="0"/>
                <w:sz w:val="22"/>
                <w:szCs w:val="22"/>
              </w:rPr>
              <w:t>月</w:t>
            </w:r>
            <w:r>
              <w:rPr>
                <w:rFonts w:ascii="仿宋_GB2312" w:eastAsia="仿宋_GB2312" w:hAnsi="宋体" w:cs="宋体" w:hint="eastAsia"/>
                <w:kern w:val="0"/>
                <w:sz w:val="22"/>
                <w:szCs w:val="22"/>
              </w:rPr>
              <w:t>2</w:t>
            </w:r>
            <w:r>
              <w:rPr>
                <w:rFonts w:ascii="仿宋_GB2312" w:eastAsia="仿宋_GB2312" w:hAnsi="宋体" w:cs="宋体" w:hint="eastAsia"/>
                <w:kern w:val="0"/>
                <w:sz w:val="22"/>
                <w:szCs w:val="22"/>
              </w:rPr>
              <w:t>日，履行东湖风景区的交通管理职能，紧紧围绕上级工作要求，以开展“阳光行动”为龙头，以信息化建设为引领，以社会警务战略为依托，继续坚持文明执法保道路畅通，打击防范保平安、科技强警提效能、规范执法促公正</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、延伸警务构和谐、强化队伍树形象，打牢夯实基层基础工作，努力实现“发案少，秩序好、社会稳定、群众满意”的目标。</w:t>
            </w:r>
          </w:p>
        </w:tc>
      </w:tr>
      <w:tr w:rsidR="00D40098">
        <w:trPr>
          <w:trHeight w:val="1800"/>
        </w:trPr>
        <w:tc>
          <w:tcPr>
            <w:tcW w:w="1742" w:type="dxa"/>
            <w:tcBorders>
              <w:top w:val="nil"/>
              <w:left w:val="single" w:sz="4" w:space="0" w:color="auto"/>
              <w:bottom w:val="nil"/>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年度工作任务</w:t>
            </w:r>
          </w:p>
        </w:tc>
        <w:tc>
          <w:tcPr>
            <w:tcW w:w="9438" w:type="dxa"/>
            <w:gridSpan w:val="7"/>
            <w:tcBorders>
              <w:top w:val="single" w:sz="4" w:space="0" w:color="auto"/>
              <w:left w:val="nil"/>
              <w:bottom w:val="single" w:sz="4" w:space="0" w:color="auto"/>
              <w:right w:val="single" w:sz="4" w:space="0" w:color="000000"/>
            </w:tcBorders>
            <w:vAlign w:val="center"/>
          </w:tcPr>
          <w:p w:rsidR="00D40098" w:rsidRDefault="00156373">
            <w:pPr>
              <w:widowControl/>
              <w:rPr>
                <w:rFonts w:ascii="仿宋_GB2312" w:eastAsia="仿宋_GB2312" w:hAnsi="宋体" w:cs="宋体"/>
                <w:kern w:val="0"/>
                <w:sz w:val="22"/>
                <w:szCs w:val="22"/>
              </w:rPr>
            </w:pPr>
            <w:r>
              <w:rPr>
                <w:rFonts w:ascii="仿宋_GB2312" w:eastAsia="仿宋_GB2312" w:hAnsi="宋体" w:cs="宋体" w:hint="eastAsia"/>
                <w:kern w:val="0"/>
                <w:sz w:val="22"/>
                <w:szCs w:val="22"/>
              </w:rPr>
              <w:t>围绕上级工作要求，以开展“阳光行动”为龙头，以信息化建设为引领，以社会警务战略为依托，继续坚持文明执法保道路畅通，打击防范保平安、科技强警提效能、规范执法促公正、延伸警务构和谐、强化队伍树形象，打牢夯实基层基础工作，努力实现“发案少、秩序好、社会稳定、群众满意”的目标。</w:t>
            </w:r>
          </w:p>
        </w:tc>
      </w:tr>
      <w:tr w:rsidR="00D40098">
        <w:trPr>
          <w:trHeight w:val="619"/>
        </w:trPr>
        <w:tc>
          <w:tcPr>
            <w:tcW w:w="1742" w:type="dxa"/>
            <w:vMerge w:val="restart"/>
            <w:tcBorders>
              <w:top w:val="single" w:sz="4" w:space="0" w:color="auto"/>
              <w:left w:val="single" w:sz="4" w:space="0" w:color="auto"/>
              <w:bottom w:val="single" w:sz="4" w:space="0" w:color="000000"/>
              <w:right w:val="single" w:sz="4" w:space="0" w:color="auto"/>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整体绩效目标</w:t>
            </w:r>
          </w:p>
        </w:tc>
        <w:tc>
          <w:tcPr>
            <w:tcW w:w="4476" w:type="dxa"/>
            <w:gridSpan w:val="3"/>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长期目标</w:t>
            </w:r>
          </w:p>
        </w:tc>
        <w:tc>
          <w:tcPr>
            <w:tcW w:w="4962" w:type="dxa"/>
            <w:gridSpan w:val="4"/>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年度目标</w:t>
            </w:r>
          </w:p>
        </w:tc>
      </w:tr>
      <w:tr w:rsidR="00D40098">
        <w:trPr>
          <w:trHeight w:val="2779"/>
        </w:trPr>
        <w:tc>
          <w:tcPr>
            <w:tcW w:w="1742" w:type="dxa"/>
            <w:vMerge/>
            <w:tcBorders>
              <w:top w:val="single" w:sz="4" w:space="0" w:color="auto"/>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2"/>
                <w:szCs w:val="22"/>
              </w:rPr>
            </w:pPr>
          </w:p>
        </w:tc>
        <w:tc>
          <w:tcPr>
            <w:tcW w:w="4476" w:type="dxa"/>
            <w:gridSpan w:val="3"/>
            <w:tcBorders>
              <w:top w:val="single" w:sz="4" w:space="0" w:color="auto"/>
              <w:left w:val="nil"/>
              <w:bottom w:val="single" w:sz="4" w:space="0" w:color="auto"/>
              <w:right w:val="single" w:sz="4" w:space="0" w:color="000000"/>
            </w:tcBorders>
            <w:vAlign w:val="center"/>
          </w:tcPr>
          <w:p w:rsidR="00D40098" w:rsidRDefault="00156373">
            <w:pPr>
              <w:widowControl/>
              <w:rPr>
                <w:rFonts w:ascii="仿宋_GB2312" w:eastAsia="仿宋_GB2312" w:hAnsi="宋体" w:cs="宋体"/>
                <w:kern w:val="0"/>
                <w:sz w:val="22"/>
                <w:szCs w:val="22"/>
              </w:rPr>
            </w:pPr>
            <w:r>
              <w:rPr>
                <w:rFonts w:ascii="仿宋_GB2312" w:eastAsia="仿宋_GB2312" w:hAnsi="宋体" w:cs="宋体" w:hint="eastAsia"/>
                <w:kern w:val="0"/>
                <w:sz w:val="22"/>
                <w:szCs w:val="22"/>
              </w:rPr>
              <w:t>保障大队各项工作顺利开展；确保各项决策全面落实，充分调动全队工作积极性。</w:t>
            </w:r>
          </w:p>
        </w:tc>
        <w:tc>
          <w:tcPr>
            <w:tcW w:w="4962" w:type="dxa"/>
            <w:gridSpan w:val="4"/>
            <w:tcBorders>
              <w:top w:val="single" w:sz="4" w:space="0" w:color="auto"/>
              <w:left w:val="nil"/>
              <w:bottom w:val="single" w:sz="4" w:space="0" w:color="auto"/>
              <w:right w:val="single" w:sz="4" w:space="0" w:color="000000"/>
            </w:tcBorders>
            <w:vAlign w:val="center"/>
          </w:tcPr>
          <w:p w:rsidR="00D40098" w:rsidRDefault="00156373">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全年各类交通违法行为减少，通行秩序进一步好转；做好各事项的统筹协调，保障我队道路交通安全秩序。</w:t>
            </w:r>
          </w:p>
        </w:tc>
      </w:tr>
      <w:tr w:rsidR="00D40098">
        <w:trPr>
          <w:trHeight w:val="510"/>
        </w:trPr>
        <w:tc>
          <w:tcPr>
            <w:tcW w:w="1742" w:type="dxa"/>
            <w:tcBorders>
              <w:top w:val="nil"/>
              <w:left w:val="single" w:sz="4" w:space="0" w:color="auto"/>
              <w:bottom w:val="single" w:sz="4" w:space="0" w:color="auto"/>
              <w:right w:val="nil"/>
            </w:tcBorders>
            <w:vAlign w:val="center"/>
          </w:tcPr>
          <w:p w:rsidR="00D40098" w:rsidRDefault="00156373">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lastRenderedPageBreak/>
              <w:t>长期目标</w:t>
            </w:r>
            <w:r>
              <w:rPr>
                <w:rFonts w:ascii="仿宋_GB2312" w:eastAsia="仿宋_GB2312" w:hAnsi="宋体" w:cs="宋体" w:hint="eastAsia"/>
                <w:b/>
                <w:bCs/>
                <w:kern w:val="0"/>
                <w:sz w:val="24"/>
                <w:szCs w:val="24"/>
              </w:rPr>
              <w:t>1</w:t>
            </w:r>
            <w:r>
              <w:rPr>
                <w:rFonts w:ascii="仿宋_GB2312" w:eastAsia="仿宋_GB2312" w:hAnsi="宋体" w:cs="宋体" w:hint="eastAsia"/>
                <w:b/>
                <w:bCs/>
                <w:kern w:val="0"/>
                <w:sz w:val="24"/>
                <w:szCs w:val="24"/>
              </w:rPr>
              <w:t>：</w:t>
            </w:r>
          </w:p>
        </w:tc>
        <w:tc>
          <w:tcPr>
            <w:tcW w:w="9438" w:type="dxa"/>
            <w:gridSpan w:val="7"/>
            <w:tcBorders>
              <w:top w:val="single" w:sz="4" w:space="0" w:color="auto"/>
              <w:left w:val="single" w:sz="4" w:space="0" w:color="auto"/>
              <w:bottom w:val="single" w:sz="4" w:space="0" w:color="auto"/>
              <w:right w:val="single" w:sz="4" w:space="0" w:color="000000"/>
            </w:tcBorders>
            <w:vAlign w:val="center"/>
          </w:tcPr>
          <w:p w:rsidR="00D40098" w:rsidRDefault="0015637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道路交通服务保障</w:t>
            </w:r>
          </w:p>
        </w:tc>
      </w:tr>
      <w:tr w:rsidR="00D40098">
        <w:trPr>
          <w:trHeight w:val="624"/>
        </w:trPr>
        <w:tc>
          <w:tcPr>
            <w:tcW w:w="1742" w:type="dxa"/>
            <w:vMerge w:val="restart"/>
            <w:tcBorders>
              <w:top w:val="nil"/>
              <w:left w:val="single" w:sz="4" w:space="0" w:color="auto"/>
              <w:bottom w:val="single" w:sz="4" w:space="0" w:color="000000"/>
              <w:right w:val="nil"/>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长期绩效指标</w:t>
            </w:r>
          </w:p>
        </w:tc>
        <w:tc>
          <w:tcPr>
            <w:tcW w:w="991" w:type="dxa"/>
            <w:vMerge w:val="restart"/>
            <w:tcBorders>
              <w:top w:val="nil"/>
              <w:left w:val="single" w:sz="4" w:space="0" w:color="auto"/>
              <w:bottom w:val="nil"/>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一级</w:t>
            </w:r>
            <w:r>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t>指标</w:t>
            </w:r>
          </w:p>
        </w:tc>
        <w:tc>
          <w:tcPr>
            <w:tcW w:w="1578" w:type="dxa"/>
            <w:vMerge w:val="restart"/>
            <w:tcBorders>
              <w:top w:val="nil"/>
              <w:left w:val="single" w:sz="4" w:space="0" w:color="auto"/>
              <w:bottom w:val="nil"/>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二级指标</w:t>
            </w:r>
          </w:p>
        </w:tc>
        <w:tc>
          <w:tcPr>
            <w:tcW w:w="1907" w:type="dxa"/>
            <w:vMerge w:val="restart"/>
            <w:tcBorders>
              <w:top w:val="nil"/>
              <w:left w:val="single" w:sz="4" w:space="0" w:color="auto"/>
              <w:bottom w:val="nil"/>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指标名称</w:t>
            </w:r>
          </w:p>
        </w:tc>
        <w:tc>
          <w:tcPr>
            <w:tcW w:w="3676" w:type="dxa"/>
            <w:gridSpan w:val="3"/>
            <w:vMerge w:val="restart"/>
            <w:tcBorders>
              <w:top w:val="single" w:sz="4" w:space="0" w:color="auto"/>
              <w:left w:val="single" w:sz="4" w:space="0" w:color="auto"/>
              <w:bottom w:val="single" w:sz="4" w:space="0" w:color="000000"/>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指标值</w:t>
            </w:r>
          </w:p>
        </w:tc>
        <w:tc>
          <w:tcPr>
            <w:tcW w:w="1286" w:type="dxa"/>
            <w:vMerge w:val="restart"/>
            <w:tcBorders>
              <w:top w:val="nil"/>
              <w:left w:val="single" w:sz="4" w:space="0" w:color="auto"/>
              <w:bottom w:val="nil"/>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绩效标准</w:t>
            </w:r>
          </w:p>
        </w:tc>
      </w:tr>
      <w:tr w:rsidR="00D40098">
        <w:trPr>
          <w:trHeight w:val="624"/>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tcBorders>
              <w:top w:val="nil"/>
              <w:left w:val="single" w:sz="4" w:space="0" w:color="auto"/>
              <w:bottom w:val="nil"/>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1578" w:type="dxa"/>
            <w:vMerge/>
            <w:tcBorders>
              <w:top w:val="nil"/>
              <w:left w:val="single" w:sz="4" w:space="0" w:color="auto"/>
              <w:bottom w:val="nil"/>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1907" w:type="dxa"/>
            <w:vMerge/>
            <w:tcBorders>
              <w:top w:val="nil"/>
              <w:left w:val="single" w:sz="4" w:space="0" w:color="auto"/>
              <w:bottom w:val="nil"/>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3676" w:type="dxa"/>
            <w:gridSpan w:val="3"/>
            <w:vMerge/>
            <w:tcBorders>
              <w:top w:val="single" w:sz="4" w:space="0" w:color="auto"/>
              <w:left w:val="single" w:sz="4" w:space="0" w:color="auto"/>
              <w:bottom w:val="single" w:sz="4" w:space="0" w:color="000000"/>
              <w:right w:val="single" w:sz="4" w:space="0" w:color="000000"/>
            </w:tcBorders>
            <w:vAlign w:val="center"/>
          </w:tcPr>
          <w:p w:rsidR="00D40098" w:rsidRDefault="00D40098">
            <w:pPr>
              <w:widowControl/>
              <w:jc w:val="left"/>
              <w:rPr>
                <w:rFonts w:ascii="仿宋_GB2312" w:eastAsia="仿宋_GB2312" w:hAnsi="宋体" w:cs="宋体"/>
                <w:kern w:val="0"/>
                <w:sz w:val="24"/>
                <w:szCs w:val="24"/>
              </w:rPr>
            </w:pPr>
          </w:p>
        </w:tc>
        <w:tc>
          <w:tcPr>
            <w:tcW w:w="1286" w:type="dxa"/>
            <w:vMerge/>
            <w:tcBorders>
              <w:top w:val="nil"/>
              <w:left w:val="single" w:sz="4" w:space="0" w:color="auto"/>
              <w:bottom w:val="nil"/>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r>
      <w:tr w:rsidR="00D40098">
        <w:trPr>
          <w:trHeight w:val="510"/>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val="restart"/>
            <w:tcBorders>
              <w:top w:val="single" w:sz="4" w:space="0" w:color="auto"/>
              <w:left w:val="single" w:sz="4" w:space="0" w:color="auto"/>
              <w:bottom w:val="nil"/>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产出</w:t>
            </w:r>
            <w:r>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t>指标</w:t>
            </w:r>
          </w:p>
        </w:tc>
        <w:tc>
          <w:tcPr>
            <w:tcW w:w="1578" w:type="dxa"/>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数量指标</w:t>
            </w:r>
          </w:p>
        </w:tc>
        <w:tc>
          <w:tcPr>
            <w:tcW w:w="1907" w:type="dxa"/>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手台维护</w:t>
            </w:r>
          </w:p>
        </w:tc>
        <w:tc>
          <w:tcPr>
            <w:tcW w:w="3676" w:type="dxa"/>
            <w:gridSpan w:val="3"/>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r>
              <w:rPr>
                <w:rFonts w:ascii="仿宋_GB2312" w:eastAsia="仿宋_GB2312" w:hAnsi="宋体" w:cs="宋体" w:hint="eastAsia"/>
                <w:kern w:val="0"/>
                <w:sz w:val="24"/>
                <w:szCs w:val="24"/>
              </w:rPr>
              <w:t>台</w:t>
            </w:r>
          </w:p>
        </w:tc>
        <w:tc>
          <w:tcPr>
            <w:tcW w:w="1286" w:type="dxa"/>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40098">
        <w:trPr>
          <w:trHeight w:val="510"/>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tcBorders>
              <w:top w:val="single" w:sz="4" w:space="0" w:color="auto"/>
              <w:left w:val="single" w:sz="4" w:space="0" w:color="auto"/>
              <w:bottom w:val="nil"/>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1578"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数量指标</w:t>
            </w:r>
          </w:p>
        </w:tc>
        <w:tc>
          <w:tcPr>
            <w:tcW w:w="1907"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护栏维护</w:t>
            </w:r>
          </w:p>
        </w:tc>
        <w:tc>
          <w:tcPr>
            <w:tcW w:w="3676" w:type="dxa"/>
            <w:gridSpan w:val="3"/>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批次</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40098">
        <w:trPr>
          <w:trHeight w:val="960"/>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val="restart"/>
            <w:tcBorders>
              <w:top w:val="single" w:sz="4" w:space="0" w:color="auto"/>
              <w:left w:val="single" w:sz="4" w:space="0" w:color="auto"/>
              <w:bottom w:val="single" w:sz="4" w:space="0" w:color="000000"/>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效益</w:t>
            </w:r>
            <w:r>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t>指标</w:t>
            </w:r>
          </w:p>
        </w:tc>
        <w:tc>
          <w:tcPr>
            <w:tcW w:w="1578"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社会效益指标</w:t>
            </w:r>
          </w:p>
        </w:tc>
        <w:tc>
          <w:tcPr>
            <w:tcW w:w="1907"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为市民提供公优质的休闲场所</w:t>
            </w:r>
          </w:p>
        </w:tc>
        <w:tc>
          <w:tcPr>
            <w:tcW w:w="3676" w:type="dxa"/>
            <w:gridSpan w:val="3"/>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满意</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40098">
        <w:trPr>
          <w:trHeight w:val="960"/>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tcBorders>
              <w:top w:val="single" w:sz="4" w:space="0" w:color="auto"/>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1578"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社会公众或服务对象满意度指标</w:t>
            </w:r>
          </w:p>
        </w:tc>
        <w:tc>
          <w:tcPr>
            <w:tcW w:w="1907"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市民游客满意率</w:t>
            </w:r>
          </w:p>
        </w:tc>
        <w:tc>
          <w:tcPr>
            <w:tcW w:w="3676" w:type="dxa"/>
            <w:gridSpan w:val="3"/>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满意</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40098">
        <w:trPr>
          <w:trHeight w:val="960"/>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tcBorders>
              <w:top w:val="single" w:sz="4" w:space="0" w:color="auto"/>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1578"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社会公众或服务对象满意度指标</w:t>
            </w:r>
          </w:p>
        </w:tc>
        <w:tc>
          <w:tcPr>
            <w:tcW w:w="1907"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解决当地村民就业，解决职工报酬及福利</w:t>
            </w:r>
          </w:p>
        </w:tc>
        <w:tc>
          <w:tcPr>
            <w:tcW w:w="3676" w:type="dxa"/>
            <w:gridSpan w:val="3"/>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满意</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40098">
        <w:trPr>
          <w:trHeight w:val="510"/>
        </w:trPr>
        <w:tc>
          <w:tcPr>
            <w:tcW w:w="1742" w:type="dxa"/>
            <w:tcBorders>
              <w:top w:val="nil"/>
              <w:left w:val="single" w:sz="4" w:space="0" w:color="auto"/>
              <w:bottom w:val="single" w:sz="4" w:space="0" w:color="auto"/>
              <w:right w:val="nil"/>
            </w:tcBorders>
            <w:vAlign w:val="center"/>
          </w:tcPr>
          <w:p w:rsidR="00D40098" w:rsidRDefault="00156373">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长期目标</w:t>
            </w:r>
            <w:r>
              <w:rPr>
                <w:rFonts w:ascii="仿宋_GB2312" w:eastAsia="仿宋_GB2312" w:hAnsi="宋体" w:cs="宋体" w:hint="eastAsia"/>
                <w:b/>
                <w:bCs/>
                <w:kern w:val="0"/>
                <w:sz w:val="24"/>
                <w:szCs w:val="24"/>
              </w:rPr>
              <w:t>1</w:t>
            </w:r>
            <w:r>
              <w:rPr>
                <w:rFonts w:ascii="仿宋_GB2312" w:eastAsia="仿宋_GB2312" w:hAnsi="宋体" w:cs="宋体" w:hint="eastAsia"/>
                <w:b/>
                <w:bCs/>
                <w:kern w:val="0"/>
                <w:sz w:val="24"/>
                <w:szCs w:val="24"/>
              </w:rPr>
              <w:t>：</w:t>
            </w:r>
          </w:p>
        </w:tc>
        <w:tc>
          <w:tcPr>
            <w:tcW w:w="9438" w:type="dxa"/>
            <w:gridSpan w:val="7"/>
            <w:tcBorders>
              <w:top w:val="single" w:sz="4" w:space="0" w:color="auto"/>
              <w:left w:val="single" w:sz="4" w:space="0" w:color="auto"/>
              <w:bottom w:val="single" w:sz="4" w:space="0" w:color="auto"/>
              <w:right w:val="single" w:sz="4" w:space="0" w:color="000000"/>
            </w:tcBorders>
            <w:vAlign w:val="center"/>
          </w:tcPr>
          <w:p w:rsidR="00D40098" w:rsidRDefault="0015637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景区治安维护</w:t>
            </w:r>
          </w:p>
        </w:tc>
      </w:tr>
      <w:tr w:rsidR="00D40098">
        <w:trPr>
          <w:trHeight w:val="624"/>
        </w:trPr>
        <w:tc>
          <w:tcPr>
            <w:tcW w:w="1742" w:type="dxa"/>
            <w:vMerge w:val="restart"/>
            <w:tcBorders>
              <w:top w:val="nil"/>
              <w:left w:val="single" w:sz="4" w:space="0" w:color="auto"/>
              <w:bottom w:val="single" w:sz="4" w:space="0" w:color="000000"/>
              <w:right w:val="nil"/>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长期绩效指标</w:t>
            </w:r>
          </w:p>
        </w:tc>
        <w:tc>
          <w:tcPr>
            <w:tcW w:w="991" w:type="dxa"/>
            <w:vMerge w:val="restart"/>
            <w:tcBorders>
              <w:top w:val="nil"/>
              <w:left w:val="single" w:sz="4" w:space="0" w:color="auto"/>
              <w:bottom w:val="nil"/>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一级</w:t>
            </w:r>
            <w:r>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t>指标</w:t>
            </w:r>
          </w:p>
        </w:tc>
        <w:tc>
          <w:tcPr>
            <w:tcW w:w="1578" w:type="dxa"/>
            <w:vMerge w:val="restart"/>
            <w:tcBorders>
              <w:top w:val="nil"/>
              <w:left w:val="single" w:sz="4" w:space="0" w:color="auto"/>
              <w:bottom w:val="nil"/>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二级指标</w:t>
            </w:r>
          </w:p>
        </w:tc>
        <w:tc>
          <w:tcPr>
            <w:tcW w:w="1907" w:type="dxa"/>
            <w:vMerge w:val="restart"/>
            <w:tcBorders>
              <w:top w:val="nil"/>
              <w:left w:val="single" w:sz="4" w:space="0" w:color="auto"/>
              <w:bottom w:val="nil"/>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指标名称</w:t>
            </w:r>
          </w:p>
        </w:tc>
        <w:tc>
          <w:tcPr>
            <w:tcW w:w="3676" w:type="dxa"/>
            <w:gridSpan w:val="3"/>
            <w:vMerge w:val="restart"/>
            <w:tcBorders>
              <w:top w:val="single" w:sz="4" w:space="0" w:color="auto"/>
              <w:left w:val="single" w:sz="4" w:space="0" w:color="auto"/>
              <w:bottom w:val="single" w:sz="4" w:space="0" w:color="000000"/>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指标值</w:t>
            </w:r>
          </w:p>
        </w:tc>
        <w:tc>
          <w:tcPr>
            <w:tcW w:w="1286" w:type="dxa"/>
            <w:vMerge w:val="restart"/>
            <w:tcBorders>
              <w:top w:val="nil"/>
              <w:left w:val="single" w:sz="4" w:space="0" w:color="auto"/>
              <w:bottom w:val="nil"/>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绩效标准</w:t>
            </w:r>
          </w:p>
        </w:tc>
      </w:tr>
      <w:tr w:rsidR="00D40098">
        <w:trPr>
          <w:trHeight w:val="624"/>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tcBorders>
              <w:top w:val="nil"/>
              <w:left w:val="single" w:sz="4" w:space="0" w:color="auto"/>
              <w:bottom w:val="nil"/>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1578" w:type="dxa"/>
            <w:vMerge/>
            <w:tcBorders>
              <w:top w:val="nil"/>
              <w:left w:val="single" w:sz="4" w:space="0" w:color="auto"/>
              <w:bottom w:val="nil"/>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1907" w:type="dxa"/>
            <w:vMerge/>
            <w:tcBorders>
              <w:top w:val="nil"/>
              <w:left w:val="single" w:sz="4" w:space="0" w:color="auto"/>
              <w:bottom w:val="nil"/>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3676" w:type="dxa"/>
            <w:gridSpan w:val="3"/>
            <w:vMerge/>
            <w:tcBorders>
              <w:top w:val="single" w:sz="4" w:space="0" w:color="auto"/>
              <w:left w:val="single" w:sz="4" w:space="0" w:color="auto"/>
              <w:bottom w:val="single" w:sz="4" w:space="0" w:color="000000"/>
              <w:right w:val="single" w:sz="4" w:space="0" w:color="000000"/>
            </w:tcBorders>
            <w:vAlign w:val="center"/>
          </w:tcPr>
          <w:p w:rsidR="00D40098" w:rsidRDefault="00D40098">
            <w:pPr>
              <w:widowControl/>
              <w:jc w:val="left"/>
              <w:rPr>
                <w:rFonts w:ascii="仿宋_GB2312" w:eastAsia="仿宋_GB2312" w:hAnsi="宋体" w:cs="宋体"/>
                <w:kern w:val="0"/>
                <w:sz w:val="24"/>
                <w:szCs w:val="24"/>
              </w:rPr>
            </w:pPr>
          </w:p>
        </w:tc>
        <w:tc>
          <w:tcPr>
            <w:tcW w:w="1286" w:type="dxa"/>
            <w:vMerge/>
            <w:tcBorders>
              <w:top w:val="nil"/>
              <w:left w:val="single" w:sz="4" w:space="0" w:color="auto"/>
              <w:bottom w:val="nil"/>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r>
      <w:tr w:rsidR="00D40098">
        <w:trPr>
          <w:trHeight w:val="510"/>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val="restart"/>
            <w:tcBorders>
              <w:top w:val="single" w:sz="4" w:space="0" w:color="auto"/>
              <w:left w:val="single" w:sz="4" w:space="0" w:color="auto"/>
              <w:bottom w:val="nil"/>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产出</w:t>
            </w:r>
            <w:r>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t>指标</w:t>
            </w:r>
          </w:p>
        </w:tc>
        <w:tc>
          <w:tcPr>
            <w:tcW w:w="1578" w:type="dxa"/>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数量指标</w:t>
            </w:r>
          </w:p>
        </w:tc>
        <w:tc>
          <w:tcPr>
            <w:tcW w:w="1907" w:type="dxa"/>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公安运行维护</w:t>
            </w:r>
          </w:p>
        </w:tc>
        <w:tc>
          <w:tcPr>
            <w:tcW w:w="3676" w:type="dxa"/>
            <w:gridSpan w:val="3"/>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4</w:t>
            </w:r>
            <w:r>
              <w:rPr>
                <w:rFonts w:ascii="仿宋_GB2312" w:eastAsia="仿宋_GB2312" w:hAnsi="宋体" w:cs="宋体" w:hint="eastAsia"/>
                <w:kern w:val="0"/>
                <w:sz w:val="24"/>
                <w:szCs w:val="24"/>
              </w:rPr>
              <w:t>人</w:t>
            </w:r>
          </w:p>
        </w:tc>
        <w:tc>
          <w:tcPr>
            <w:tcW w:w="1286" w:type="dxa"/>
            <w:tcBorders>
              <w:top w:val="single" w:sz="4" w:space="0" w:color="auto"/>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40098">
        <w:trPr>
          <w:trHeight w:val="510"/>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tcBorders>
              <w:top w:val="single" w:sz="4" w:space="0" w:color="auto"/>
              <w:left w:val="single" w:sz="4" w:space="0" w:color="auto"/>
              <w:bottom w:val="nil"/>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1578"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数量指标</w:t>
            </w:r>
          </w:p>
        </w:tc>
        <w:tc>
          <w:tcPr>
            <w:tcW w:w="1907"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协警经费</w:t>
            </w:r>
          </w:p>
        </w:tc>
        <w:tc>
          <w:tcPr>
            <w:tcW w:w="3676" w:type="dxa"/>
            <w:gridSpan w:val="3"/>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96</w:t>
            </w:r>
            <w:r>
              <w:rPr>
                <w:rFonts w:ascii="仿宋_GB2312" w:eastAsia="仿宋_GB2312" w:hAnsi="宋体" w:cs="宋体" w:hint="eastAsia"/>
                <w:kern w:val="0"/>
                <w:sz w:val="24"/>
                <w:szCs w:val="24"/>
              </w:rPr>
              <w:t>人</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40098">
        <w:trPr>
          <w:trHeight w:val="960"/>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val="restart"/>
            <w:tcBorders>
              <w:top w:val="single" w:sz="4" w:space="0" w:color="auto"/>
              <w:left w:val="single" w:sz="4" w:space="0" w:color="auto"/>
              <w:bottom w:val="single" w:sz="4" w:space="0" w:color="000000"/>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效益</w:t>
            </w:r>
            <w:r>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t>指标</w:t>
            </w:r>
          </w:p>
        </w:tc>
        <w:tc>
          <w:tcPr>
            <w:tcW w:w="1578"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社会效益指标</w:t>
            </w:r>
          </w:p>
        </w:tc>
        <w:tc>
          <w:tcPr>
            <w:tcW w:w="1907"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为市民提供公优质的休闲场所</w:t>
            </w:r>
          </w:p>
        </w:tc>
        <w:tc>
          <w:tcPr>
            <w:tcW w:w="3676" w:type="dxa"/>
            <w:gridSpan w:val="3"/>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满意</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40098">
        <w:trPr>
          <w:trHeight w:val="960"/>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tcBorders>
              <w:top w:val="single" w:sz="4" w:space="0" w:color="auto"/>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1578"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社会公众或服务对象满意度指标</w:t>
            </w:r>
          </w:p>
        </w:tc>
        <w:tc>
          <w:tcPr>
            <w:tcW w:w="1907"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市民游客满意率</w:t>
            </w:r>
          </w:p>
        </w:tc>
        <w:tc>
          <w:tcPr>
            <w:tcW w:w="3676" w:type="dxa"/>
            <w:gridSpan w:val="3"/>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满意</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40098">
        <w:trPr>
          <w:trHeight w:val="960"/>
        </w:trPr>
        <w:tc>
          <w:tcPr>
            <w:tcW w:w="1742" w:type="dxa"/>
            <w:vMerge/>
            <w:tcBorders>
              <w:top w:val="nil"/>
              <w:left w:val="single" w:sz="4" w:space="0" w:color="auto"/>
              <w:bottom w:val="single" w:sz="4" w:space="0" w:color="000000"/>
              <w:right w:val="nil"/>
            </w:tcBorders>
            <w:vAlign w:val="center"/>
          </w:tcPr>
          <w:p w:rsidR="00D40098" w:rsidRDefault="00D40098">
            <w:pPr>
              <w:widowControl/>
              <w:jc w:val="left"/>
              <w:rPr>
                <w:rFonts w:ascii="仿宋_GB2312" w:eastAsia="仿宋_GB2312" w:hAnsi="宋体" w:cs="宋体"/>
                <w:kern w:val="0"/>
                <w:sz w:val="24"/>
                <w:szCs w:val="24"/>
              </w:rPr>
            </w:pPr>
          </w:p>
        </w:tc>
        <w:tc>
          <w:tcPr>
            <w:tcW w:w="991" w:type="dxa"/>
            <w:vMerge/>
            <w:tcBorders>
              <w:top w:val="single" w:sz="4" w:space="0" w:color="auto"/>
              <w:left w:val="single" w:sz="4" w:space="0" w:color="auto"/>
              <w:bottom w:val="single" w:sz="4" w:space="0" w:color="000000"/>
              <w:right w:val="single" w:sz="4" w:space="0" w:color="auto"/>
            </w:tcBorders>
            <w:vAlign w:val="center"/>
          </w:tcPr>
          <w:p w:rsidR="00D40098" w:rsidRDefault="00D40098">
            <w:pPr>
              <w:widowControl/>
              <w:jc w:val="left"/>
              <w:rPr>
                <w:rFonts w:ascii="仿宋_GB2312" w:eastAsia="仿宋_GB2312" w:hAnsi="宋体" w:cs="宋体"/>
                <w:kern w:val="0"/>
                <w:sz w:val="24"/>
                <w:szCs w:val="24"/>
              </w:rPr>
            </w:pPr>
          </w:p>
        </w:tc>
        <w:tc>
          <w:tcPr>
            <w:tcW w:w="1578"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社会公众或服务对象满意度指标</w:t>
            </w:r>
          </w:p>
        </w:tc>
        <w:tc>
          <w:tcPr>
            <w:tcW w:w="1907"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解决当地村民就业，解决职工报酬及福利</w:t>
            </w:r>
          </w:p>
        </w:tc>
        <w:tc>
          <w:tcPr>
            <w:tcW w:w="3676" w:type="dxa"/>
            <w:gridSpan w:val="3"/>
            <w:tcBorders>
              <w:top w:val="single" w:sz="4" w:space="0" w:color="auto"/>
              <w:left w:val="nil"/>
              <w:bottom w:val="single" w:sz="4" w:space="0" w:color="auto"/>
              <w:right w:val="single" w:sz="4" w:space="0" w:color="000000"/>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满意</w:t>
            </w:r>
          </w:p>
        </w:tc>
        <w:tc>
          <w:tcPr>
            <w:tcW w:w="1286" w:type="dxa"/>
            <w:tcBorders>
              <w:top w:val="nil"/>
              <w:left w:val="nil"/>
              <w:bottom w:val="single" w:sz="4" w:space="0" w:color="auto"/>
              <w:right w:val="single" w:sz="4" w:space="0" w:color="auto"/>
            </w:tcBorders>
            <w:vAlign w:val="center"/>
          </w:tcPr>
          <w:p w:rsidR="00D40098" w:rsidRDefault="0015637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D40098" w:rsidRDefault="00D40098">
      <w:pPr>
        <w:spacing w:line="600" w:lineRule="exact"/>
        <w:ind w:firstLineChars="200" w:firstLine="640"/>
        <w:rPr>
          <w:rFonts w:eastAsia="仿宋_GB2312"/>
          <w:sz w:val="32"/>
          <w:szCs w:val="32"/>
        </w:rPr>
      </w:pPr>
    </w:p>
    <w:sectPr w:rsidR="00D40098">
      <w:pgSz w:w="11906" w:h="16838"/>
      <w:pgMar w:top="170" w:right="57" w:bottom="170" w:left="57"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56373">
      <w:r>
        <w:separator/>
      </w:r>
    </w:p>
  </w:endnote>
  <w:endnote w:type="continuationSeparator" w:id="0">
    <w:p w:rsidR="00000000" w:rsidRDefault="0015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98" w:rsidRDefault="00D40098">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98" w:rsidRDefault="00D40098">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56373">
      <w:r>
        <w:separator/>
      </w:r>
    </w:p>
  </w:footnote>
  <w:footnote w:type="continuationSeparator" w:id="0">
    <w:p w:rsidR="00000000" w:rsidRDefault="0015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98" w:rsidRDefault="00D40098">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98" w:rsidRDefault="00D40098">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05"/>
  <w:drawingGridVerticalSpacing w:val="156"/>
  <w:doNotShadeFormData/>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eldCopyNum" w:val="0000001"/>
    <w:docVar w:name="fieldSecreteDeg" w:val="绝密"/>
    <w:docVar w:name="fieldSecreteLen" w:val="★一年"/>
    <w:docVar w:name="fieldUrgencyDeg" w:val="特  急"/>
  </w:docVars>
  <w:rsids>
    <w:rsidRoot w:val="00360812"/>
    <w:rsid w:val="00004A99"/>
    <w:rsid w:val="00010A56"/>
    <w:rsid w:val="000143DE"/>
    <w:rsid w:val="000423F8"/>
    <w:rsid w:val="00043592"/>
    <w:rsid w:val="00043EC3"/>
    <w:rsid w:val="0005501B"/>
    <w:rsid w:val="00057B1C"/>
    <w:rsid w:val="00070466"/>
    <w:rsid w:val="00076E43"/>
    <w:rsid w:val="00084C6A"/>
    <w:rsid w:val="00090EA0"/>
    <w:rsid w:val="00090F3C"/>
    <w:rsid w:val="00093852"/>
    <w:rsid w:val="000B2246"/>
    <w:rsid w:val="000B447A"/>
    <w:rsid w:val="000C008B"/>
    <w:rsid w:val="000F1B51"/>
    <w:rsid w:val="000F2A69"/>
    <w:rsid w:val="001178C2"/>
    <w:rsid w:val="001212B2"/>
    <w:rsid w:val="00126BE4"/>
    <w:rsid w:val="0015028C"/>
    <w:rsid w:val="0015530C"/>
    <w:rsid w:val="00155EA4"/>
    <w:rsid w:val="00156373"/>
    <w:rsid w:val="001612CC"/>
    <w:rsid w:val="00162650"/>
    <w:rsid w:val="0016541E"/>
    <w:rsid w:val="0017612F"/>
    <w:rsid w:val="00181673"/>
    <w:rsid w:val="00186151"/>
    <w:rsid w:val="001922D0"/>
    <w:rsid w:val="001A7142"/>
    <w:rsid w:val="001B174A"/>
    <w:rsid w:val="001C16C9"/>
    <w:rsid w:val="001D7954"/>
    <w:rsid w:val="001E2947"/>
    <w:rsid w:val="001F4EF7"/>
    <w:rsid w:val="001F5DD1"/>
    <w:rsid w:val="00211D43"/>
    <w:rsid w:val="002216D4"/>
    <w:rsid w:val="002374FB"/>
    <w:rsid w:val="0024447B"/>
    <w:rsid w:val="002464BD"/>
    <w:rsid w:val="002634C3"/>
    <w:rsid w:val="002764E2"/>
    <w:rsid w:val="002956F9"/>
    <w:rsid w:val="002A0F6E"/>
    <w:rsid w:val="002A7153"/>
    <w:rsid w:val="002B07EF"/>
    <w:rsid w:val="002D223E"/>
    <w:rsid w:val="002D2B4A"/>
    <w:rsid w:val="002E12E2"/>
    <w:rsid w:val="002F24A2"/>
    <w:rsid w:val="002F6A84"/>
    <w:rsid w:val="00305940"/>
    <w:rsid w:val="003101A7"/>
    <w:rsid w:val="003429A3"/>
    <w:rsid w:val="003520B4"/>
    <w:rsid w:val="00357DDD"/>
    <w:rsid w:val="00360812"/>
    <w:rsid w:val="00365CE2"/>
    <w:rsid w:val="00381B9C"/>
    <w:rsid w:val="003860E8"/>
    <w:rsid w:val="00393233"/>
    <w:rsid w:val="003A5531"/>
    <w:rsid w:val="003F5ABC"/>
    <w:rsid w:val="00402902"/>
    <w:rsid w:val="00404F10"/>
    <w:rsid w:val="00407A16"/>
    <w:rsid w:val="00414AF5"/>
    <w:rsid w:val="00434FE1"/>
    <w:rsid w:val="004414AE"/>
    <w:rsid w:val="0044632E"/>
    <w:rsid w:val="0045683F"/>
    <w:rsid w:val="00472F57"/>
    <w:rsid w:val="00475F70"/>
    <w:rsid w:val="00481822"/>
    <w:rsid w:val="0048320C"/>
    <w:rsid w:val="00485566"/>
    <w:rsid w:val="004C7D89"/>
    <w:rsid w:val="004C7E3E"/>
    <w:rsid w:val="004D2F27"/>
    <w:rsid w:val="004E0458"/>
    <w:rsid w:val="004E2134"/>
    <w:rsid w:val="004F2EDC"/>
    <w:rsid w:val="004F580F"/>
    <w:rsid w:val="0050223A"/>
    <w:rsid w:val="00507C3A"/>
    <w:rsid w:val="00515EF7"/>
    <w:rsid w:val="00520A4C"/>
    <w:rsid w:val="005247B1"/>
    <w:rsid w:val="00536F14"/>
    <w:rsid w:val="00555BC5"/>
    <w:rsid w:val="005560F9"/>
    <w:rsid w:val="00557724"/>
    <w:rsid w:val="00561F1F"/>
    <w:rsid w:val="00562F50"/>
    <w:rsid w:val="005664B7"/>
    <w:rsid w:val="005666C4"/>
    <w:rsid w:val="005904E3"/>
    <w:rsid w:val="00594734"/>
    <w:rsid w:val="005A0B3F"/>
    <w:rsid w:val="005A4ADE"/>
    <w:rsid w:val="005B4A34"/>
    <w:rsid w:val="005D1D02"/>
    <w:rsid w:val="005E29D3"/>
    <w:rsid w:val="005F0932"/>
    <w:rsid w:val="005F43F8"/>
    <w:rsid w:val="005F4D17"/>
    <w:rsid w:val="005F62D9"/>
    <w:rsid w:val="005F6415"/>
    <w:rsid w:val="00604FBC"/>
    <w:rsid w:val="006128EA"/>
    <w:rsid w:val="00640F11"/>
    <w:rsid w:val="00665E7B"/>
    <w:rsid w:val="00675381"/>
    <w:rsid w:val="00675BD0"/>
    <w:rsid w:val="0068112D"/>
    <w:rsid w:val="006829B9"/>
    <w:rsid w:val="00685EF1"/>
    <w:rsid w:val="00686315"/>
    <w:rsid w:val="00690A09"/>
    <w:rsid w:val="006941C5"/>
    <w:rsid w:val="0069448D"/>
    <w:rsid w:val="00695079"/>
    <w:rsid w:val="006A0654"/>
    <w:rsid w:val="006A065D"/>
    <w:rsid w:val="006A2D02"/>
    <w:rsid w:val="006C27DB"/>
    <w:rsid w:val="006C4165"/>
    <w:rsid w:val="006D29C0"/>
    <w:rsid w:val="006D47A5"/>
    <w:rsid w:val="006E5610"/>
    <w:rsid w:val="006F0B5F"/>
    <w:rsid w:val="006F3A83"/>
    <w:rsid w:val="00706560"/>
    <w:rsid w:val="00712350"/>
    <w:rsid w:val="007173C0"/>
    <w:rsid w:val="007269B6"/>
    <w:rsid w:val="007314A3"/>
    <w:rsid w:val="00742BC4"/>
    <w:rsid w:val="00750EE7"/>
    <w:rsid w:val="007701DC"/>
    <w:rsid w:val="00771873"/>
    <w:rsid w:val="007A123A"/>
    <w:rsid w:val="007A6595"/>
    <w:rsid w:val="007B520E"/>
    <w:rsid w:val="007B60BA"/>
    <w:rsid w:val="007B7EA3"/>
    <w:rsid w:val="007D4322"/>
    <w:rsid w:val="007E0E2C"/>
    <w:rsid w:val="007E7FBF"/>
    <w:rsid w:val="007F59A8"/>
    <w:rsid w:val="007F6FAB"/>
    <w:rsid w:val="008003F2"/>
    <w:rsid w:val="00826BB0"/>
    <w:rsid w:val="008353F5"/>
    <w:rsid w:val="00854DDE"/>
    <w:rsid w:val="0085648D"/>
    <w:rsid w:val="0087243F"/>
    <w:rsid w:val="00876F49"/>
    <w:rsid w:val="008770A8"/>
    <w:rsid w:val="008A65D4"/>
    <w:rsid w:val="008A699A"/>
    <w:rsid w:val="008B0D44"/>
    <w:rsid w:val="008C504F"/>
    <w:rsid w:val="008D2927"/>
    <w:rsid w:val="008D59A5"/>
    <w:rsid w:val="008E03FF"/>
    <w:rsid w:val="008F009A"/>
    <w:rsid w:val="008F3994"/>
    <w:rsid w:val="008F551B"/>
    <w:rsid w:val="0090243F"/>
    <w:rsid w:val="00916398"/>
    <w:rsid w:val="00967215"/>
    <w:rsid w:val="00972855"/>
    <w:rsid w:val="009729DF"/>
    <w:rsid w:val="009771B0"/>
    <w:rsid w:val="009829E4"/>
    <w:rsid w:val="00982F54"/>
    <w:rsid w:val="00985521"/>
    <w:rsid w:val="009913AA"/>
    <w:rsid w:val="00994996"/>
    <w:rsid w:val="009A2F11"/>
    <w:rsid w:val="009A3963"/>
    <w:rsid w:val="009A4276"/>
    <w:rsid w:val="009C579E"/>
    <w:rsid w:val="009D2584"/>
    <w:rsid w:val="009E6B76"/>
    <w:rsid w:val="009E785C"/>
    <w:rsid w:val="009F11F3"/>
    <w:rsid w:val="00A16034"/>
    <w:rsid w:val="00A3504A"/>
    <w:rsid w:val="00A40AE4"/>
    <w:rsid w:val="00A55C0C"/>
    <w:rsid w:val="00A56D86"/>
    <w:rsid w:val="00A60DDD"/>
    <w:rsid w:val="00A8205E"/>
    <w:rsid w:val="00A83907"/>
    <w:rsid w:val="00A92015"/>
    <w:rsid w:val="00AA2A7F"/>
    <w:rsid w:val="00AB2B3B"/>
    <w:rsid w:val="00AB4458"/>
    <w:rsid w:val="00AE0E38"/>
    <w:rsid w:val="00AE39F9"/>
    <w:rsid w:val="00AF3A0C"/>
    <w:rsid w:val="00B00498"/>
    <w:rsid w:val="00B05970"/>
    <w:rsid w:val="00B0693D"/>
    <w:rsid w:val="00B13182"/>
    <w:rsid w:val="00B15A90"/>
    <w:rsid w:val="00B21C9F"/>
    <w:rsid w:val="00B5086E"/>
    <w:rsid w:val="00B63341"/>
    <w:rsid w:val="00B75370"/>
    <w:rsid w:val="00B76ECA"/>
    <w:rsid w:val="00B8396E"/>
    <w:rsid w:val="00B96EC3"/>
    <w:rsid w:val="00BA0EAD"/>
    <w:rsid w:val="00BA53EE"/>
    <w:rsid w:val="00BA7779"/>
    <w:rsid w:val="00BB2953"/>
    <w:rsid w:val="00BC12F5"/>
    <w:rsid w:val="00BD19A6"/>
    <w:rsid w:val="00BD396A"/>
    <w:rsid w:val="00BD6CDA"/>
    <w:rsid w:val="00BE2751"/>
    <w:rsid w:val="00BF0933"/>
    <w:rsid w:val="00BF49DC"/>
    <w:rsid w:val="00C310B6"/>
    <w:rsid w:val="00C36953"/>
    <w:rsid w:val="00C43359"/>
    <w:rsid w:val="00C46D34"/>
    <w:rsid w:val="00C57967"/>
    <w:rsid w:val="00C618EC"/>
    <w:rsid w:val="00C67C62"/>
    <w:rsid w:val="00C852DA"/>
    <w:rsid w:val="00C861E3"/>
    <w:rsid w:val="00CB1465"/>
    <w:rsid w:val="00CB3847"/>
    <w:rsid w:val="00CB67C1"/>
    <w:rsid w:val="00CB6E94"/>
    <w:rsid w:val="00CC7313"/>
    <w:rsid w:val="00CD19CA"/>
    <w:rsid w:val="00CD2BC0"/>
    <w:rsid w:val="00CE0236"/>
    <w:rsid w:val="00CE6119"/>
    <w:rsid w:val="00CE7C8E"/>
    <w:rsid w:val="00D00F14"/>
    <w:rsid w:val="00D1702D"/>
    <w:rsid w:val="00D17F27"/>
    <w:rsid w:val="00D228F2"/>
    <w:rsid w:val="00D251D1"/>
    <w:rsid w:val="00D40098"/>
    <w:rsid w:val="00D4037B"/>
    <w:rsid w:val="00D43F6A"/>
    <w:rsid w:val="00D542C0"/>
    <w:rsid w:val="00D845E6"/>
    <w:rsid w:val="00D85647"/>
    <w:rsid w:val="00D92056"/>
    <w:rsid w:val="00D92AB1"/>
    <w:rsid w:val="00DA3C06"/>
    <w:rsid w:val="00DA44F0"/>
    <w:rsid w:val="00DA48B9"/>
    <w:rsid w:val="00DB3250"/>
    <w:rsid w:val="00DC6544"/>
    <w:rsid w:val="00DC65CA"/>
    <w:rsid w:val="00DC7B8C"/>
    <w:rsid w:val="00DD426E"/>
    <w:rsid w:val="00DD6CF7"/>
    <w:rsid w:val="00DE387C"/>
    <w:rsid w:val="00DE474B"/>
    <w:rsid w:val="00E039F7"/>
    <w:rsid w:val="00E061BA"/>
    <w:rsid w:val="00E1786D"/>
    <w:rsid w:val="00E21F40"/>
    <w:rsid w:val="00E243B1"/>
    <w:rsid w:val="00E266A7"/>
    <w:rsid w:val="00E32393"/>
    <w:rsid w:val="00E43B17"/>
    <w:rsid w:val="00E64639"/>
    <w:rsid w:val="00E770D6"/>
    <w:rsid w:val="00E81875"/>
    <w:rsid w:val="00E87324"/>
    <w:rsid w:val="00E91596"/>
    <w:rsid w:val="00EA53B1"/>
    <w:rsid w:val="00EA5EC0"/>
    <w:rsid w:val="00EB5810"/>
    <w:rsid w:val="00EC621D"/>
    <w:rsid w:val="00ED0C40"/>
    <w:rsid w:val="00F070EE"/>
    <w:rsid w:val="00F07284"/>
    <w:rsid w:val="00F14AFB"/>
    <w:rsid w:val="00F15407"/>
    <w:rsid w:val="00F21204"/>
    <w:rsid w:val="00F23ACB"/>
    <w:rsid w:val="00F2402E"/>
    <w:rsid w:val="00F3710E"/>
    <w:rsid w:val="00F44255"/>
    <w:rsid w:val="00F51ED6"/>
    <w:rsid w:val="00F56F63"/>
    <w:rsid w:val="00F72C07"/>
    <w:rsid w:val="00F753F6"/>
    <w:rsid w:val="00F84EF5"/>
    <w:rsid w:val="00F90F48"/>
    <w:rsid w:val="00F9134B"/>
    <w:rsid w:val="00F9638D"/>
    <w:rsid w:val="00F97ACD"/>
    <w:rsid w:val="00FB4B31"/>
    <w:rsid w:val="00FB6882"/>
    <w:rsid w:val="00FC0546"/>
    <w:rsid w:val="00FC123E"/>
    <w:rsid w:val="00FC2B00"/>
    <w:rsid w:val="00FE1615"/>
    <w:rsid w:val="00FE5BF9"/>
    <w:rsid w:val="00FF16E9"/>
    <w:rsid w:val="02FC23A8"/>
    <w:rsid w:val="03376260"/>
    <w:rsid w:val="046834D6"/>
    <w:rsid w:val="04A63C04"/>
    <w:rsid w:val="04B55FBA"/>
    <w:rsid w:val="06661A47"/>
    <w:rsid w:val="06945447"/>
    <w:rsid w:val="073B3A47"/>
    <w:rsid w:val="0EDD182E"/>
    <w:rsid w:val="0F665158"/>
    <w:rsid w:val="108D4B2B"/>
    <w:rsid w:val="10E7133F"/>
    <w:rsid w:val="12514F97"/>
    <w:rsid w:val="147E0DCE"/>
    <w:rsid w:val="1503194A"/>
    <w:rsid w:val="16942257"/>
    <w:rsid w:val="179A6681"/>
    <w:rsid w:val="19FB23E9"/>
    <w:rsid w:val="1A1A75AB"/>
    <w:rsid w:val="232E5F22"/>
    <w:rsid w:val="23852FAE"/>
    <w:rsid w:val="282A113D"/>
    <w:rsid w:val="283A3681"/>
    <w:rsid w:val="2D3F04A8"/>
    <w:rsid w:val="2F520EAB"/>
    <w:rsid w:val="30580597"/>
    <w:rsid w:val="31D85329"/>
    <w:rsid w:val="31DA50DD"/>
    <w:rsid w:val="35F8403D"/>
    <w:rsid w:val="360509CF"/>
    <w:rsid w:val="362210F6"/>
    <w:rsid w:val="396D4D26"/>
    <w:rsid w:val="3C6A5255"/>
    <w:rsid w:val="3E61788F"/>
    <w:rsid w:val="40AA4347"/>
    <w:rsid w:val="42311771"/>
    <w:rsid w:val="42A92DCF"/>
    <w:rsid w:val="452054FE"/>
    <w:rsid w:val="470A3C1D"/>
    <w:rsid w:val="472677E0"/>
    <w:rsid w:val="4CED5BCC"/>
    <w:rsid w:val="4E2763C2"/>
    <w:rsid w:val="5016618C"/>
    <w:rsid w:val="54192A5E"/>
    <w:rsid w:val="55E0458B"/>
    <w:rsid w:val="56722F7D"/>
    <w:rsid w:val="5A0B2C43"/>
    <w:rsid w:val="5EA94411"/>
    <w:rsid w:val="60DD48B6"/>
    <w:rsid w:val="635F1F40"/>
    <w:rsid w:val="6B855C63"/>
    <w:rsid w:val="6E9747BC"/>
    <w:rsid w:val="70423121"/>
    <w:rsid w:val="722B1D69"/>
    <w:rsid w:val="75523571"/>
    <w:rsid w:val="757C6261"/>
    <w:rsid w:val="75F1357E"/>
    <w:rsid w:val="78397811"/>
    <w:rsid w:val="78BB1965"/>
    <w:rsid w:val="793C52DE"/>
    <w:rsid w:val="79C86EBE"/>
    <w:rsid w:val="7BD74086"/>
    <w:rsid w:val="7D0D13EF"/>
    <w:rsid w:val="7F0C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3EA521"/>
  <w15:docId w15:val="{74D1C7BE-74E9-48C8-91AE-78BF5759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Body Text"/>
    <w:basedOn w:val="a"/>
    <w:rPr>
      <w:rFonts w:ascii="仿宋_GB2312"/>
      <w:sz w:val="32"/>
    </w:rPr>
  </w:style>
  <w:style w:type="paragraph" w:styleId="a5">
    <w:name w:val="Body Text Indent"/>
    <w:basedOn w:val="a"/>
    <w:pPr>
      <w:ind w:firstLine="630"/>
    </w:pPr>
    <w:rPr>
      <w:rFonts w:ascii="仿宋_GB2312" w:eastAsia="仿宋_GB2312"/>
      <w:sz w:val="32"/>
    </w:rPr>
  </w:style>
  <w:style w:type="paragraph" w:styleId="a6">
    <w:name w:val="Plain Text"/>
    <w:basedOn w:val="a"/>
    <w:rPr>
      <w:rFonts w:ascii="宋体" w:hAnsi="Courier New"/>
    </w:rPr>
  </w:style>
  <w:style w:type="paragraph" w:styleId="a7">
    <w:name w:val="Date"/>
    <w:basedOn w:val="a"/>
    <w:next w:val="a"/>
    <w:rPr>
      <w:rFonts w:ascii="仿宋_GB2312" w:eastAsia="仿宋_GB2312"/>
      <w:sz w:val="32"/>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rPr>
  </w:style>
  <w:style w:type="character" w:styleId="aa">
    <w:name w:val="page number"/>
    <w:basedOn w:val="a0"/>
  </w:style>
  <w:style w:type="paragraph" w:customStyle="1" w:styleId="2">
    <w:name w:val="正文缩进 + 首行缩进:  2 字符"/>
    <w:basedOn w:val="a"/>
    <w:pPr>
      <w:spacing w:line="560" w:lineRule="exact"/>
      <w:ind w:firstLine="640"/>
    </w:pPr>
    <w:rPr>
      <w:rFonts w:eastAsia="仿宋_GB2312" w:cs="宋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4179;&#34892;&#25991;&#65288;&#26080;&#25220;&#3686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平行文（无抄送）</Template>
  <TotalTime>15</TotalTime>
  <Pages>34</Pages>
  <Words>3090</Words>
  <Characters>17619</Characters>
  <Application>Microsoft Office Word</Application>
  <DocSecurity>0</DocSecurity>
  <Lines>146</Lines>
  <Paragraphs>41</Paragraphs>
  <ScaleCrop>false</ScaleCrop>
  <Company>个人电脑</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Administrator</dc:creator>
  <cp:lastModifiedBy>dhfj</cp:lastModifiedBy>
  <cp:revision>6</cp:revision>
  <cp:lastPrinted>2020-05-15T01:11:00Z</cp:lastPrinted>
  <dcterms:created xsi:type="dcterms:W3CDTF">2022-02-21T03:00:00Z</dcterms:created>
  <dcterms:modified xsi:type="dcterms:W3CDTF">2023-09-21T04:20:00Z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